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8EF07">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FC21DB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sz w:val="44"/>
          <w:szCs w:val="44"/>
          <w:lang w:val="en-US" w:eastAsia="zh-CN"/>
        </w:rPr>
      </w:pPr>
    </w:p>
    <w:p w14:paraId="1F10034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市</w:t>
      </w:r>
      <w:r>
        <w:rPr>
          <w:rFonts w:hint="eastAsia" w:ascii="Times New Roman" w:hAnsi="Times New Roman" w:eastAsia="方正小标宋简体" w:cs="Times New Roman"/>
          <w:sz w:val="44"/>
          <w:szCs w:val="44"/>
          <w:lang w:val="en-US" w:eastAsia="zh-CN"/>
        </w:rPr>
        <w:t>审批管理局</w:t>
      </w:r>
      <w:r>
        <w:rPr>
          <w:rFonts w:hint="default" w:ascii="Times New Roman" w:hAnsi="Times New Roman" w:eastAsia="方正小标宋简体" w:cs="Times New Roman"/>
          <w:sz w:val="44"/>
          <w:szCs w:val="44"/>
          <w:lang w:val="en-US" w:eastAsia="zh-CN"/>
        </w:rPr>
        <w:t>构建审批管理系统“一张网”　</w:t>
      </w:r>
    </w:p>
    <w:p w14:paraId="3F8AF0E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推进建设项目审批申报“全市通办”</w:t>
      </w:r>
    </w:p>
    <w:p w14:paraId="0FCF1BD8">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14:paraId="448F0F4B">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年来，厦门市持续深化工程建设项目审批制度改革，市审批管理局以市工程建设项目审批管理系统（以下简称“建管系统”）建设为抓手，构建审批“一张网”整合系统数据资源，全面推进审批数据共享和全流程在线审批，推动“</w:t>
      </w:r>
      <w:r>
        <w:rPr>
          <w:rFonts w:hint="eastAsia" w:ascii="仿宋" w:hAnsi="仿宋" w:eastAsia="仿宋" w:cs="仿宋"/>
          <w:b w:val="0"/>
          <w:bCs w:val="0"/>
          <w:color w:val="auto"/>
          <w:sz w:val="32"/>
          <w:szCs w:val="32"/>
          <w:highlight w:val="none"/>
          <w:lang w:eastAsia="zh-CN"/>
        </w:rPr>
        <w:t>减材料</w:t>
      </w:r>
      <w:r>
        <w:rPr>
          <w:rFonts w:hint="eastAsia" w:ascii="仿宋" w:hAnsi="仿宋" w:eastAsia="仿宋" w:cs="仿宋"/>
          <w:sz w:val="32"/>
          <w:szCs w:val="32"/>
          <w:lang w:val="en-US" w:eastAsia="zh-CN"/>
        </w:rPr>
        <w:t>”“减环节”“</w:t>
      </w:r>
      <w:r>
        <w:rPr>
          <w:rFonts w:hint="eastAsia" w:ascii="仿宋" w:hAnsi="仿宋" w:eastAsia="仿宋" w:cs="仿宋"/>
          <w:b w:val="0"/>
          <w:bCs w:val="0"/>
          <w:color w:val="auto"/>
          <w:sz w:val="32"/>
          <w:szCs w:val="32"/>
          <w:highlight w:val="none"/>
          <w:lang w:eastAsia="zh-CN"/>
        </w:rPr>
        <w:t>减时限</w:t>
      </w:r>
      <w:r>
        <w:rPr>
          <w:rFonts w:hint="eastAsia" w:ascii="仿宋" w:hAnsi="仿宋" w:eastAsia="仿宋" w:cs="仿宋"/>
          <w:sz w:val="32"/>
          <w:szCs w:val="32"/>
          <w:lang w:val="en-US" w:eastAsia="zh-CN"/>
        </w:rPr>
        <w:t>”“</w:t>
      </w:r>
      <w:r>
        <w:rPr>
          <w:rFonts w:hint="eastAsia" w:ascii="仿宋" w:hAnsi="仿宋" w:eastAsia="仿宋" w:cs="仿宋"/>
          <w:b w:val="0"/>
          <w:bCs w:val="0"/>
          <w:color w:val="auto"/>
          <w:sz w:val="32"/>
          <w:szCs w:val="32"/>
          <w:highlight w:val="none"/>
          <w:lang w:eastAsia="zh-CN"/>
        </w:rPr>
        <w:t>减跑动</w:t>
      </w:r>
      <w:r>
        <w:rPr>
          <w:rFonts w:hint="eastAsia" w:ascii="仿宋" w:hAnsi="仿宋" w:eastAsia="仿宋" w:cs="仿宋"/>
          <w:sz w:val="32"/>
          <w:szCs w:val="32"/>
          <w:lang w:val="en-US" w:eastAsia="zh-CN"/>
        </w:rPr>
        <w:t>”，不断提高审批效率，逐步实现工程建设项目审批申报“全市通办”，优化营商环境</w:t>
      </w:r>
      <w:r>
        <w:rPr>
          <w:rFonts w:hint="eastAsia" w:ascii="仿宋" w:hAnsi="仿宋" w:eastAsia="仿宋" w:cs="仿宋"/>
          <w:b w:val="0"/>
          <w:bCs w:val="0"/>
          <w:color w:val="auto"/>
          <w:sz w:val="32"/>
          <w:szCs w:val="32"/>
          <w:highlight w:val="none"/>
          <w:lang w:eastAsia="zh-CN"/>
        </w:rPr>
        <w:t>提升市场主体感受度</w:t>
      </w:r>
      <w:r>
        <w:rPr>
          <w:rFonts w:hint="eastAsia" w:ascii="仿宋" w:hAnsi="仿宋" w:eastAsia="仿宋" w:cs="仿宋"/>
          <w:sz w:val="32"/>
          <w:szCs w:val="32"/>
          <w:lang w:val="en-US" w:eastAsia="zh-CN"/>
        </w:rPr>
        <w:t>。</w:t>
      </w:r>
    </w:p>
    <w:p w14:paraId="68794237">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一、改革背景</w:t>
      </w:r>
    </w:p>
    <w:p w14:paraId="0A1EF2E9">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长期以来，工程建设项目审批手续复杂，涉及部门多，审批系统“各自为政”“条块分割”严重，审批时间长、审批效率低，市场主体和群众办事难、办事慢、多头跑、来回跑等问题较为突出。2018年，我市启动建管系统建设，通过构建综合性管理平台，建成工程建设项目审批管理的“核心大脑”，整合数据资源，统一运行规则，注重业务协同，强化审批监管，不断规范全市工程建设项目审批，着力提升审批效率。</w:t>
      </w:r>
    </w:p>
    <w:p w14:paraId="2C994E5C">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二、主要做法　　</w:t>
      </w:r>
    </w:p>
    <w:p w14:paraId="091EACFC">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楷体" w:hAnsi="楷体" w:eastAsia="楷体" w:cs="楷体"/>
          <w:sz w:val="32"/>
          <w:szCs w:val="32"/>
          <w:lang w:val="en-US" w:eastAsia="zh-CN"/>
        </w:rPr>
        <w:t>（一）打破信息系统壁垒，</w:t>
      </w:r>
      <w:r>
        <w:rPr>
          <w:rFonts w:hint="eastAsia" w:ascii="楷体" w:hAnsi="楷体" w:eastAsia="楷体" w:cs="楷体"/>
          <w:b w:val="0"/>
          <w:bCs w:val="0"/>
          <w:color w:val="auto"/>
          <w:sz w:val="32"/>
          <w:szCs w:val="32"/>
          <w:lang w:eastAsia="zh-CN"/>
        </w:rPr>
        <w:t>畅通数据共享渠道。</w:t>
      </w:r>
      <w:r>
        <w:rPr>
          <w:rFonts w:hint="eastAsia" w:ascii="仿宋" w:hAnsi="仿宋" w:eastAsia="仿宋" w:cs="仿宋"/>
          <w:b w:val="0"/>
          <w:bCs w:val="0"/>
          <w:color w:val="auto"/>
          <w:sz w:val="32"/>
          <w:szCs w:val="32"/>
          <w:lang w:eastAsia="zh-CN"/>
        </w:rPr>
        <w:t>“横向到边、纵向到底”搭建共享网络，建管系统与46个系统、平台完成对接，实现“国家”“省”“市”“区”四级系统、平台互联互通、信息共享、业务协同，建设单位“一份材料”、“一网申报”，系统“一口受理”、“自动流转”，部门“并联审批”、“同步办理”。</w:t>
      </w:r>
    </w:p>
    <w:p w14:paraId="67B4D6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（二）加强部门业务协同，大力推行“一站式”审批</w:t>
      </w:r>
      <w:r>
        <w:rPr>
          <w:rFonts w:hint="default" w:ascii="Times New Roman" w:hAnsi="Times New Roman" w:eastAsia="楷体_GB2312" w:cs="Times New Roman"/>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依托建管系统及各业务系统，各部门通过“多规合一”平台在线共同策划生成项目，竣工验收“多批合一”建设单位一次申报，审批部门统一验收，联合验收和不动产登记同步办理“验登合一”，水、电、气、广电网络审批“一站式”办理。</w:t>
      </w:r>
    </w:p>
    <w:p w14:paraId="123C2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w:t>
      </w:r>
      <w:r>
        <w:rPr>
          <w:rFonts w:hint="eastAsia" w:ascii="楷体" w:hAnsi="楷体" w:eastAsia="楷体" w:cs="楷体"/>
          <w:b w:val="0"/>
          <w:bCs w:val="0"/>
          <w:color w:val="auto"/>
          <w:sz w:val="32"/>
          <w:szCs w:val="32"/>
          <w:lang w:val="en-US" w:eastAsia="zh-CN"/>
        </w:rPr>
        <w:t>积极拓展审批服务，推进审批智能便民。</w:t>
      </w:r>
      <w:r>
        <w:rPr>
          <w:rFonts w:hint="eastAsia" w:ascii="仿宋" w:hAnsi="仿宋" w:eastAsia="仿宋" w:cs="仿宋"/>
          <w:b w:val="0"/>
          <w:bCs w:val="0"/>
          <w:color w:val="auto"/>
          <w:sz w:val="32"/>
          <w:szCs w:val="32"/>
          <w:lang w:val="en-US" w:eastAsia="zh-CN"/>
        </w:rPr>
        <w:t>“厦门市生态环境空间管控系统”自主选址和准入研判，自动生成环评文件，建设单位“足不出户、一趟不跑”，审批部门在线审查、智能审批。建设建管系统移动端，推动项目赋码、备案类事项“掌上办”“指尖办”。工业项目首次产权登记业务通过部门数据共享，实现“零资料”申请、“零等待”办理、“零跑动”登记发证。</w:t>
      </w:r>
    </w:p>
    <w:p w14:paraId="0C4FE8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color w:val="auto"/>
          <w:sz w:val="32"/>
          <w:szCs w:val="32"/>
          <w:lang w:val="en-US" w:eastAsia="zh-CN"/>
        </w:rPr>
        <w:t>（四）实行</w:t>
      </w:r>
      <w:r>
        <w:rPr>
          <w:rFonts w:hint="eastAsia" w:ascii="楷体" w:hAnsi="楷体" w:eastAsia="楷体" w:cs="楷体"/>
          <w:color w:val="auto"/>
          <w:sz w:val="32"/>
          <w:szCs w:val="32"/>
        </w:rPr>
        <w:t>线上智慧监管，</w:t>
      </w:r>
      <w:r>
        <w:rPr>
          <w:rFonts w:hint="eastAsia" w:ascii="楷体" w:hAnsi="楷体" w:eastAsia="楷体" w:cs="楷体"/>
          <w:color w:val="auto"/>
          <w:sz w:val="32"/>
          <w:szCs w:val="32"/>
          <w:lang w:eastAsia="zh-CN"/>
        </w:rPr>
        <w:t>强化审批</w:t>
      </w:r>
      <w:r>
        <w:rPr>
          <w:rFonts w:hint="eastAsia" w:ascii="楷体" w:hAnsi="楷体" w:eastAsia="楷体" w:cs="楷体"/>
          <w:color w:val="auto"/>
          <w:sz w:val="32"/>
          <w:szCs w:val="32"/>
          <w:lang w:val="en-US" w:eastAsia="zh-CN"/>
        </w:rPr>
        <w:t>闭环管理。</w:t>
      </w:r>
      <w:r>
        <w:rPr>
          <w:rFonts w:hint="eastAsia" w:ascii="仿宋" w:hAnsi="仿宋" w:eastAsia="仿宋" w:cs="仿宋"/>
          <w:color w:val="auto"/>
          <w:sz w:val="32"/>
          <w:szCs w:val="32"/>
          <w:lang w:val="en-US" w:eastAsia="zh-CN"/>
        </w:rPr>
        <w:t>全市涉及工程建设项目审批的服务部门、事项100%纳入统一监管；将19类违法建设的67种失信行为列入“黑名单”数据库；率先全国上线运行工程建设中介网上服务平台，“一网管中介”通过信息化手段规范中介服务；</w:t>
      </w:r>
      <w:r>
        <w:rPr>
          <w:rFonts w:hint="eastAsia" w:ascii="仿宋" w:hAnsi="仿宋" w:eastAsia="仿宋" w:cs="仿宋"/>
          <w:color w:val="auto"/>
          <w:sz w:val="32"/>
          <w:szCs w:val="32"/>
          <w:lang w:eastAsia="zh-CN"/>
        </w:rPr>
        <w:t>实时在线监督审批进程，</w:t>
      </w:r>
      <w:r>
        <w:rPr>
          <w:rFonts w:hint="eastAsia" w:ascii="仿宋" w:hAnsi="仿宋" w:eastAsia="仿宋" w:cs="仿宋"/>
          <w:color w:val="auto"/>
          <w:sz w:val="32"/>
          <w:szCs w:val="32"/>
        </w:rPr>
        <w:t>加强审批行为监管，建立“晒比问”制度，“一月一反馈，一季一通报”，提升审批效率，加快项目建设进度。</w:t>
      </w:r>
    </w:p>
    <w:p w14:paraId="052E7E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三、主要成效</w:t>
      </w:r>
    </w:p>
    <w:p w14:paraId="1D4EDA11">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市审批管理局通过构建工程建设项目审批“一张网”，不断提升数据共享、全流程在线审批能力，审批效率显著提升，对持续深化工程建设项目审批制度改革起到积极促进作用。　</w:t>
      </w:r>
    </w:p>
    <w:p w14:paraId="20AA8B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（一）改革成效获得充分肯定。</w:t>
      </w:r>
      <w:r>
        <w:rPr>
          <w:rFonts w:hint="eastAsia" w:ascii="仿宋" w:hAnsi="仿宋" w:eastAsia="仿宋" w:cs="仿宋"/>
          <w:sz w:val="32"/>
          <w:szCs w:val="32"/>
        </w:rPr>
        <w:t>2018年，全国工程建设项目审批制度改革试点工作现场会在</w:t>
      </w:r>
      <w:r>
        <w:rPr>
          <w:rFonts w:hint="eastAsia" w:ascii="仿宋" w:hAnsi="仿宋" w:eastAsia="仿宋" w:cs="仿宋"/>
          <w:sz w:val="32"/>
          <w:szCs w:val="32"/>
          <w:lang w:eastAsia="zh-CN"/>
        </w:rPr>
        <w:t>我</w:t>
      </w:r>
      <w:r>
        <w:rPr>
          <w:rFonts w:hint="eastAsia" w:ascii="仿宋" w:hAnsi="仿宋" w:eastAsia="仿宋" w:cs="仿宋"/>
          <w:sz w:val="32"/>
          <w:szCs w:val="32"/>
        </w:rPr>
        <w:t>市召开，韩正副总理充分肯定了</w:t>
      </w:r>
      <w:r>
        <w:rPr>
          <w:rFonts w:hint="eastAsia" w:ascii="仿宋" w:hAnsi="仿宋" w:eastAsia="仿宋" w:cs="仿宋"/>
          <w:sz w:val="32"/>
          <w:szCs w:val="32"/>
          <w:lang w:eastAsia="zh-CN"/>
        </w:rPr>
        <w:t>我</w:t>
      </w:r>
      <w:r>
        <w:rPr>
          <w:rFonts w:hint="eastAsia" w:ascii="仿宋" w:hAnsi="仿宋" w:eastAsia="仿宋" w:cs="仿宋"/>
          <w:sz w:val="32"/>
          <w:szCs w:val="32"/>
        </w:rPr>
        <w:t>市的改革成效</w:t>
      </w:r>
      <w:r>
        <w:rPr>
          <w:rFonts w:hint="eastAsia" w:ascii="仿宋" w:hAnsi="仿宋" w:eastAsia="仿宋" w:cs="仿宋"/>
          <w:sz w:val="32"/>
          <w:szCs w:val="32"/>
          <w:lang w:val="en-US" w:eastAsia="zh-CN"/>
        </w:rPr>
        <w:t>，</w:t>
      </w:r>
      <w:r>
        <w:rPr>
          <w:rFonts w:hint="eastAsia" w:ascii="仿宋" w:hAnsi="仿宋" w:eastAsia="仿宋" w:cs="仿宋"/>
          <w:sz w:val="32"/>
          <w:szCs w:val="32"/>
        </w:rPr>
        <w:t>国务院办公厅两次通报厦门市典型经验，以“厦门模式”为蓝本的工程建设项目审批制度改革在全国复制推</w:t>
      </w:r>
      <w:r>
        <w:rPr>
          <w:rFonts w:hint="eastAsia" w:ascii="仿宋" w:hAnsi="仿宋" w:eastAsia="仿宋" w:cs="仿宋"/>
          <w:color w:val="auto"/>
          <w:sz w:val="32"/>
          <w:szCs w:val="32"/>
        </w:rPr>
        <w:t>广。</w:t>
      </w:r>
      <w:r>
        <w:rPr>
          <w:rFonts w:hint="eastAsia" w:ascii="仿宋" w:hAnsi="仿宋" w:eastAsia="仿宋" w:cs="仿宋"/>
          <w:sz w:val="32"/>
          <w:szCs w:val="32"/>
          <w:lang w:val="en-US" w:eastAsia="zh-CN"/>
        </w:rPr>
        <w:t>作为首批试点城市，我市持续深化工程建设项目审批制度改革，按照国家部署要求，积极探索创新，连续多年保持全国领先水平。</w:t>
      </w:r>
      <w:r>
        <w:rPr>
          <w:rFonts w:hint="eastAsia" w:ascii="仿宋" w:hAnsi="仿宋" w:eastAsia="仿宋" w:cs="仿宋"/>
          <w:color w:val="auto"/>
          <w:sz w:val="32"/>
          <w:szCs w:val="32"/>
        </w:rPr>
        <w:t>2019</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、2020年全国营商环境评估中</w:t>
      </w:r>
      <w:r>
        <w:rPr>
          <w:rFonts w:hint="eastAsia" w:ascii="仿宋" w:hAnsi="仿宋" w:eastAsia="仿宋" w:cs="仿宋"/>
          <w:color w:val="auto"/>
          <w:sz w:val="32"/>
          <w:szCs w:val="32"/>
          <w:lang w:eastAsia="zh-CN"/>
        </w:rPr>
        <w:t>，我市</w:t>
      </w:r>
      <w:r>
        <w:rPr>
          <w:rFonts w:hint="eastAsia" w:ascii="仿宋" w:hAnsi="仿宋" w:eastAsia="仿宋" w:cs="仿宋"/>
          <w:color w:val="auto"/>
          <w:sz w:val="32"/>
          <w:szCs w:val="32"/>
        </w:rPr>
        <w:t>“办理建筑许可”指标</w:t>
      </w:r>
      <w:r>
        <w:rPr>
          <w:rFonts w:hint="eastAsia" w:ascii="仿宋" w:hAnsi="仿宋" w:eastAsia="仿宋" w:cs="仿宋"/>
          <w:color w:val="auto"/>
          <w:sz w:val="32"/>
          <w:szCs w:val="32"/>
          <w:lang w:eastAsia="zh-CN"/>
        </w:rPr>
        <w:t>位居第四、第五</w:t>
      </w:r>
      <w:r>
        <w:rPr>
          <w:rFonts w:hint="eastAsia" w:ascii="仿宋" w:hAnsi="仿宋" w:eastAsia="仿宋" w:cs="仿宋"/>
          <w:color w:val="auto"/>
          <w:sz w:val="32"/>
          <w:szCs w:val="32"/>
        </w:rPr>
        <w:t>，获评全国标杆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2021年度住建部评比全国第四</w:t>
      </w:r>
      <w:r>
        <w:rPr>
          <w:rFonts w:hint="eastAsia" w:ascii="仿宋" w:hAnsi="仿宋" w:eastAsia="仿宋" w:cs="仿宋"/>
          <w:color w:val="auto"/>
          <w:sz w:val="32"/>
          <w:szCs w:val="32"/>
          <w:lang w:eastAsia="zh-CN"/>
        </w:rPr>
        <w:t>；连续三年全省第一。</w:t>
      </w:r>
    </w:p>
    <w:p w14:paraId="246B0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color w:val="auto"/>
          <w:sz w:val="32"/>
          <w:szCs w:val="32"/>
        </w:rPr>
      </w:pPr>
      <w:r>
        <w:rPr>
          <w:rFonts w:hint="eastAsia" w:ascii="楷体" w:hAnsi="楷体" w:eastAsia="楷体" w:cs="楷体"/>
          <w:sz w:val="32"/>
          <w:szCs w:val="32"/>
          <w:lang w:val="en-US" w:eastAsia="zh-CN"/>
        </w:rPr>
        <w:t>（二）系统建设作为重要参考样本。</w:t>
      </w:r>
      <w:r>
        <w:rPr>
          <w:rFonts w:hint="eastAsia" w:ascii="仿宋" w:hAnsi="仿宋" w:eastAsia="仿宋" w:cs="仿宋"/>
          <w:color w:val="auto"/>
          <w:sz w:val="32"/>
          <w:szCs w:val="32"/>
        </w:rPr>
        <w:t>厦门市</w:t>
      </w:r>
      <w:r>
        <w:rPr>
          <w:rFonts w:hint="eastAsia" w:ascii="仿宋" w:hAnsi="仿宋" w:eastAsia="仿宋" w:cs="仿宋"/>
          <w:color w:val="auto"/>
          <w:sz w:val="32"/>
          <w:szCs w:val="32"/>
          <w:lang w:val="en-US" w:eastAsia="zh-CN"/>
        </w:rPr>
        <w:t>建管系统</w:t>
      </w:r>
      <w:r>
        <w:rPr>
          <w:rFonts w:hint="eastAsia" w:ascii="仿宋" w:hAnsi="仿宋" w:eastAsia="仿宋" w:cs="仿宋"/>
          <w:color w:val="auto"/>
          <w:sz w:val="32"/>
          <w:szCs w:val="32"/>
        </w:rPr>
        <w:t>的框架、模式及系统功能作为“系统样本”，被采纳作为建设国家工程建设审批管理平台的重要参考，</w:t>
      </w:r>
      <w:r>
        <w:rPr>
          <w:rFonts w:hint="eastAsia" w:ascii="仿宋" w:hAnsi="仿宋" w:eastAsia="仿宋" w:cs="仿宋"/>
          <w:color w:val="auto"/>
          <w:sz w:val="32"/>
          <w:szCs w:val="32"/>
          <w:lang w:eastAsia="zh-CN"/>
        </w:rPr>
        <w:t>最</w:t>
      </w:r>
      <w:r>
        <w:rPr>
          <w:rFonts w:hint="eastAsia" w:ascii="仿宋" w:hAnsi="仿宋" w:eastAsia="仿宋" w:cs="仿宋"/>
          <w:color w:val="auto"/>
          <w:sz w:val="32"/>
          <w:szCs w:val="32"/>
        </w:rPr>
        <w:t>先完成地方系统与国家平台对接，完善形成数据对接标准后为其他地区对接国家平台提供了“对接样本”。</w:t>
      </w:r>
    </w:p>
    <w:p w14:paraId="792EB3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（三）审批“减负”效果明显。</w:t>
      </w:r>
      <w:r>
        <w:rPr>
          <w:rFonts w:hint="eastAsia" w:ascii="仿宋" w:hAnsi="仿宋" w:eastAsia="仿宋" w:cs="仿宋"/>
          <w:b w:val="0"/>
          <w:bCs w:val="0"/>
          <w:color w:val="auto"/>
          <w:sz w:val="32"/>
          <w:szCs w:val="32"/>
          <w:highlight w:val="none"/>
          <w:lang w:eastAsia="zh-CN"/>
        </w:rPr>
        <w:t>减材料方面，“一张表单”整合申报材料，实现主流程申报材料从373份精简为33份，减幅达91%。减环节方面，</w:t>
      </w:r>
      <w:r>
        <w:rPr>
          <w:rFonts w:hint="eastAsia" w:ascii="仿宋" w:hAnsi="仿宋" w:eastAsia="仿宋" w:cs="仿宋"/>
          <w:b w:val="0"/>
          <w:bCs w:val="0"/>
          <w:sz w:val="32"/>
          <w:szCs w:val="32"/>
          <w:lang w:val="en-US" w:eastAsia="zh-CN"/>
        </w:rPr>
        <w:t>累计“减、放、并、转、调”</w:t>
      </w:r>
      <w:r>
        <w:rPr>
          <w:rFonts w:hint="eastAsia" w:ascii="仿宋" w:hAnsi="仿宋" w:eastAsia="仿宋" w:cs="仿宋"/>
          <w:b w:val="0"/>
          <w:bCs w:val="0"/>
          <w:sz w:val="32"/>
          <w:szCs w:val="32"/>
          <w:shd w:val="clear" w:color="auto" w:fill="FFFFFF"/>
          <w:lang w:eastAsia="zh-CN"/>
        </w:rPr>
        <w:t>各类事项环节</w:t>
      </w:r>
      <w:r>
        <w:rPr>
          <w:rFonts w:hint="eastAsia" w:ascii="仿宋" w:hAnsi="仿宋" w:eastAsia="仿宋" w:cs="仿宋"/>
          <w:b w:val="0"/>
          <w:bCs w:val="0"/>
          <w:sz w:val="32"/>
          <w:szCs w:val="32"/>
          <w:shd w:val="clear" w:color="auto" w:fill="FFFFFF"/>
          <w:lang w:val="en-US" w:eastAsia="zh-CN"/>
        </w:rPr>
        <w:t>363项，其中，</w:t>
      </w:r>
      <w:r>
        <w:rPr>
          <w:rFonts w:hint="eastAsia" w:ascii="仿宋" w:hAnsi="仿宋" w:eastAsia="仿宋" w:cs="仿宋"/>
          <w:color w:val="auto"/>
          <w:sz w:val="32"/>
          <w:szCs w:val="32"/>
          <w:lang w:val="en-US" w:eastAsia="zh-CN"/>
        </w:rPr>
        <w:t>工程规划许可阶段联合技术指导审批事项由10项减为4项，减幅达60%。减时限方面，</w:t>
      </w:r>
      <w:r>
        <w:rPr>
          <w:rFonts w:hint="eastAsia" w:ascii="仿宋" w:hAnsi="仿宋" w:eastAsia="仿宋" w:cs="仿宋"/>
          <w:sz w:val="32"/>
          <w:szCs w:val="32"/>
          <w:lang w:eastAsia="zh-CN"/>
        </w:rPr>
        <w:t>所有工程建设项目</w:t>
      </w:r>
      <w:r>
        <w:rPr>
          <w:rFonts w:hint="eastAsia" w:ascii="仿宋" w:hAnsi="仿宋" w:eastAsia="仿宋" w:cs="仿宋"/>
          <w:bCs/>
          <w:sz w:val="32"/>
          <w:szCs w:val="32"/>
          <w:shd w:val="clear" w:color="auto" w:fill="FFFFFF"/>
        </w:rPr>
        <w:t>全流程审批时限</w:t>
      </w:r>
      <w:r>
        <w:rPr>
          <w:rFonts w:hint="eastAsia" w:ascii="仿宋" w:hAnsi="仿宋" w:eastAsia="仿宋" w:cs="仿宋"/>
          <w:sz w:val="32"/>
          <w:szCs w:val="32"/>
          <w:lang w:eastAsia="zh-CN"/>
        </w:rPr>
        <w:t>从308个工作日压缩到</w:t>
      </w:r>
      <w:r>
        <w:rPr>
          <w:rFonts w:hint="eastAsia" w:ascii="仿宋" w:hAnsi="仿宋" w:eastAsia="仿宋" w:cs="仿宋"/>
          <w:sz w:val="32"/>
          <w:szCs w:val="32"/>
          <w:lang w:val="en-US" w:eastAsia="zh-CN"/>
        </w:rPr>
        <w:t>70</w:t>
      </w:r>
      <w:r>
        <w:rPr>
          <w:rFonts w:hint="eastAsia" w:ascii="仿宋" w:hAnsi="仿宋" w:eastAsia="仿宋" w:cs="仿宋"/>
          <w:sz w:val="32"/>
          <w:szCs w:val="32"/>
          <w:lang w:eastAsia="zh-CN"/>
        </w:rPr>
        <w:t>个工作日以内，减幅</w:t>
      </w:r>
      <w:r>
        <w:rPr>
          <w:rFonts w:hint="eastAsia" w:ascii="仿宋" w:hAnsi="仿宋" w:eastAsia="仿宋" w:cs="仿宋"/>
          <w:bCs/>
          <w:sz w:val="32"/>
          <w:szCs w:val="32"/>
          <w:shd w:val="clear" w:color="auto" w:fill="FFFFFF"/>
        </w:rPr>
        <w:t>7</w:t>
      </w:r>
      <w:r>
        <w:rPr>
          <w:rFonts w:hint="eastAsia" w:ascii="仿宋" w:hAnsi="仿宋" w:eastAsia="仿宋" w:cs="仿宋"/>
          <w:bCs/>
          <w:sz w:val="32"/>
          <w:szCs w:val="32"/>
          <w:shd w:val="clear" w:color="auto" w:fill="FFFFFF"/>
          <w:lang w:val="en-US" w:eastAsia="zh-CN"/>
        </w:rPr>
        <w:t>7</w:t>
      </w:r>
      <w:r>
        <w:rPr>
          <w:rFonts w:hint="eastAsia" w:ascii="仿宋" w:hAnsi="仿宋" w:eastAsia="仿宋" w:cs="仿宋"/>
          <w:bCs/>
          <w:sz w:val="32"/>
          <w:szCs w:val="32"/>
          <w:shd w:val="clear" w:color="auto" w:fill="FFFFFF"/>
        </w:rPr>
        <w:t>%以上</w:t>
      </w:r>
      <w:r>
        <w:rPr>
          <w:rFonts w:hint="eastAsia" w:ascii="仿宋" w:hAnsi="仿宋" w:eastAsia="仿宋" w:cs="仿宋"/>
          <w:bCs/>
          <w:sz w:val="32"/>
          <w:szCs w:val="32"/>
          <w:shd w:val="clear" w:color="auto" w:fill="FFFFFF"/>
          <w:lang w:eastAsia="zh-CN"/>
        </w:rPr>
        <w:t>，</w:t>
      </w:r>
      <w:r>
        <w:rPr>
          <w:rFonts w:hint="eastAsia" w:ascii="仿宋" w:hAnsi="仿宋" w:eastAsia="仿宋" w:cs="仿宋"/>
          <w:sz w:val="32"/>
          <w:szCs w:val="32"/>
          <w:lang w:eastAsia="zh-CN"/>
        </w:rPr>
        <w:t>小型简易低风险项目审批时限压缩到15个工作日以内，其中，</w:t>
      </w:r>
      <w:r>
        <w:rPr>
          <w:rFonts w:hint="eastAsia" w:ascii="仿宋" w:hAnsi="仿宋" w:eastAsia="仿宋" w:cs="仿宋"/>
          <w:color w:val="auto"/>
          <w:sz w:val="32"/>
          <w:szCs w:val="32"/>
          <w:lang w:val="en-US" w:eastAsia="zh-CN"/>
        </w:rPr>
        <w:t>“多规合一”策划生成时限由34个工作日减少至4个工作日，竣工验收由</w:t>
      </w:r>
      <w:r>
        <w:rPr>
          <w:rFonts w:hint="eastAsia" w:ascii="仿宋" w:hAnsi="仿宋" w:eastAsia="仿宋" w:cs="仿宋"/>
          <w:i w:val="0"/>
          <w:caps w:val="0"/>
          <w:color w:val="333333"/>
          <w:spacing w:val="0"/>
          <w:sz w:val="32"/>
          <w:szCs w:val="32"/>
          <w:shd w:val="clear" w:fill="FFFFFF"/>
          <w:lang w:val="en-US" w:eastAsia="zh-CN"/>
        </w:rPr>
        <w:t>单项分散验收的75个工作日减少至联合验收的7个工作日</w:t>
      </w:r>
      <w:r>
        <w:rPr>
          <w:rFonts w:hint="eastAsia" w:ascii="仿宋" w:hAnsi="仿宋" w:eastAsia="仿宋" w:cs="仿宋"/>
          <w:sz w:val="32"/>
          <w:szCs w:val="32"/>
          <w:lang w:eastAsia="zh-CN"/>
        </w:rPr>
        <w:t>。减跑动方面，</w:t>
      </w:r>
      <w:r>
        <w:rPr>
          <w:rFonts w:hint="eastAsia" w:ascii="仿宋" w:hAnsi="仿宋" w:eastAsia="仿宋" w:cs="仿宋"/>
          <w:sz w:val="32"/>
          <w:szCs w:val="32"/>
          <w:shd w:val="clear" w:color="auto" w:fill="FFFFFF"/>
          <w:lang w:val="en-US" w:eastAsia="zh-CN"/>
        </w:rPr>
        <w:t>70%的审批</w:t>
      </w:r>
      <w:r>
        <w:rPr>
          <w:rFonts w:hint="eastAsia" w:ascii="仿宋" w:hAnsi="仿宋" w:eastAsia="仿宋" w:cs="仿宋"/>
          <w:bCs/>
          <w:sz w:val="32"/>
          <w:szCs w:val="32"/>
          <w:shd w:val="clear" w:color="auto" w:fill="FFFFFF"/>
        </w:rPr>
        <w:t>事项实现“一趟不用跑”</w:t>
      </w:r>
      <w:r>
        <w:rPr>
          <w:rFonts w:hint="eastAsia" w:ascii="仿宋" w:hAnsi="仿宋" w:eastAsia="仿宋" w:cs="仿宋"/>
          <w:bCs/>
          <w:sz w:val="32"/>
          <w:szCs w:val="32"/>
          <w:shd w:val="clear" w:color="auto" w:fill="FFFFFF"/>
          <w:lang w:eastAsia="zh-CN"/>
        </w:rPr>
        <w:t>，</w:t>
      </w:r>
      <w:r>
        <w:rPr>
          <w:rFonts w:hint="eastAsia" w:ascii="仿宋" w:hAnsi="仿宋" w:eastAsia="仿宋" w:cs="仿宋"/>
          <w:bCs/>
          <w:sz w:val="32"/>
          <w:szCs w:val="32"/>
          <w:shd w:val="clear" w:color="auto" w:fill="FFFFFF"/>
          <w:lang w:val="en-US" w:eastAsia="zh-CN"/>
        </w:rPr>
        <w:t>62</w:t>
      </w:r>
      <w:r>
        <w:rPr>
          <w:rFonts w:hint="eastAsia" w:ascii="仿宋" w:hAnsi="仿宋" w:eastAsia="仿宋" w:cs="仿宋"/>
          <w:bCs/>
          <w:sz w:val="32"/>
          <w:szCs w:val="32"/>
          <w:shd w:val="clear" w:color="auto" w:fill="FFFFFF"/>
          <w:lang w:eastAsia="zh-CN"/>
        </w:rPr>
        <w:t>个审批事项</w:t>
      </w:r>
      <w:r>
        <w:rPr>
          <w:rFonts w:hint="eastAsia" w:ascii="仿宋" w:hAnsi="仿宋" w:eastAsia="仿宋" w:cs="仿宋"/>
          <w:color w:val="auto"/>
          <w:sz w:val="32"/>
          <w:szCs w:val="32"/>
          <w:lang w:eastAsia="zh-CN"/>
        </w:rPr>
        <w:t>“即来即办”。</w:t>
      </w:r>
      <w:r>
        <w:rPr>
          <w:rFonts w:hint="eastAsia" w:ascii="仿宋" w:hAnsi="仿宋" w:eastAsia="仿宋" w:cs="仿宋"/>
          <w:sz w:val="32"/>
          <w:szCs w:val="32"/>
          <w:lang w:val="en-US" w:eastAsia="zh-CN"/>
        </w:rPr>
        <w:t>减成本方面，</w:t>
      </w:r>
      <w:r>
        <w:rPr>
          <w:rFonts w:hint="eastAsia" w:ascii="仿宋" w:hAnsi="仿宋" w:eastAsia="仿宋" w:cs="仿宋"/>
          <w:color w:val="auto"/>
          <w:sz w:val="32"/>
          <w:szCs w:val="32"/>
          <w:lang w:val="en-US" w:eastAsia="zh-CN"/>
        </w:rPr>
        <w:t>通过区域评估，已有200多个项目实现环评豁免，节约企业环评编制费用上千万元；通过施工图审查政府购买服务，减少企业成本上亿元。</w:t>
      </w:r>
    </w:p>
    <w:p w14:paraId="74E44E63">
      <w:pPr>
        <w:keepNext w:val="0"/>
        <w:keepLines w:val="0"/>
        <w:pageBreakBefore w:val="0"/>
        <w:kinsoku/>
        <w:wordWrap/>
        <w:topLinePunct w:val="0"/>
        <w:autoSpaceDE/>
        <w:bidi w:val="0"/>
        <w:spacing w:line="600" w:lineRule="exact"/>
        <w:rPr>
          <w:rFonts w:hint="eastAsia" w:ascii="仿宋" w:hAnsi="仿宋" w:eastAsia="仿宋" w:cs="仿宋"/>
        </w:rPr>
      </w:pPr>
    </w:p>
    <w:p w14:paraId="3464591F">
      <w:pPr>
        <w:keepNext w:val="0"/>
        <w:keepLines w:val="0"/>
        <w:pageBreakBefore w:val="0"/>
        <w:kinsoku/>
        <w:wordWrap/>
        <w:topLinePunct w:val="0"/>
        <w:autoSpaceDE/>
        <w:bidi w:val="0"/>
        <w:spacing w:line="600" w:lineRule="exact"/>
        <w:rPr>
          <w:rFonts w:hint="eastAsia" w:ascii="仿宋" w:hAnsi="仿宋" w:eastAsia="仿宋" w:cs="仿宋"/>
        </w:rPr>
      </w:pPr>
    </w:p>
    <w:p w14:paraId="3D4B9CCC">
      <w:pPr>
        <w:keepNext w:val="0"/>
        <w:keepLines w:val="0"/>
        <w:pageBreakBefore w:val="0"/>
        <w:kinsoku/>
        <w:wordWrap/>
        <w:topLinePunct w:val="0"/>
        <w:autoSpaceDE/>
        <w:bidi w:val="0"/>
        <w:spacing w:line="600" w:lineRule="exact"/>
        <w:rPr>
          <w:rFonts w:hint="eastAsia" w:ascii="仿宋" w:hAnsi="仿宋" w:eastAsia="仿宋" w:cs="仿宋"/>
        </w:rPr>
      </w:pPr>
    </w:p>
    <w:p w14:paraId="5D6FD294">
      <w:pPr>
        <w:keepNext w:val="0"/>
        <w:keepLines w:val="0"/>
        <w:pageBreakBefore w:val="0"/>
        <w:kinsoku/>
        <w:wordWrap/>
        <w:topLinePunct w:val="0"/>
        <w:autoSpaceDE/>
        <w:bidi w:val="0"/>
        <w:spacing w:line="600" w:lineRule="exact"/>
        <w:rPr>
          <w:rFonts w:hint="eastAsia" w:ascii="仿宋" w:hAnsi="仿宋" w:eastAsia="仿宋" w:cs="仿宋"/>
        </w:rPr>
      </w:pPr>
    </w:p>
    <w:p w14:paraId="63D95B04">
      <w:pPr>
        <w:keepNext w:val="0"/>
        <w:keepLines w:val="0"/>
        <w:pageBreakBefore w:val="0"/>
        <w:kinsoku/>
        <w:wordWrap/>
        <w:topLinePunct w:val="0"/>
        <w:autoSpaceDE/>
        <w:bidi w:val="0"/>
        <w:spacing w:line="600" w:lineRule="exact"/>
        <w:rPr>
          <w:rFonts w:hint="eastAsia" w:ascii="仿宋" w:hAnsi="仿宋" w:eastAsia="仿宋" w:cs="仿宋"/>
        </w:rPr>
      </w:pPr>
    </w:p>
    <w:p w14:paraId="0C04D205">
      <w:pPr>
        <w:keepNext w:val="0"/>
        <w:keepLines w:val="0"/>
        <w:pageBreakBefore w:val="0"/>
        <w:kinsoku/>
        <w:wordWrap/>
        <w:topLinePunct w:val="0"/>
        <w:autoSpaceDE/>
        <w:bidi w:val="0"/>
        <w:spacing w:line="600" w:lineRule="exact"/>
        <w:rPr>
          <w:rFonts w:hint="eastAsia" w:ascii="仿宋" w:hAnsi="仿宋" w:eastAsia="仿宋" w:cs="仿宋"/>
        </w:rPr>
      </w:pPr>
    </w:p>
    <w:p w14:paraId="6020E9F9">
      <w:pPr>
        <w:keepNext w:val="0"/>
        <w:keepLines w:val="0"/>
        <w:pageBreakBefore w:val="0"/>
        <w:kinsoku/>
        <w:wordWrap/>
        <w:topLinePunct w:val="0"/>
        <w:autoSpaceDE/>
        <w:bidi w:val="0"/>
        <w:spacing w:line="600" w:lineRule="exact"/>
        <w:rPr>
          <w:rFonts w:hint="eastAsia" w:ascii="仿宋" w:hAnsi="仿宋" w:eastAsia="仿宋" w:cs="仿宋"/>
        </w:rPr>
      </w:pPr>
    </w:p>
    <w:p w14:paraId="26044219">
      <w:pPr>
        <w:keepNext w:val="0"/>
        <w:keepLines w:val="0"/>
        <w:pageBreakBefore w:val="0"/>
        <w:kinsoku/>
        <w:wordWrap/>
        <w:topLinePunct w:val="0"/>
        <w:autoSpaceDE/>
        <w:bidi w:val="0"/>
        <w:spacing w:line="600" w:lineRule="exact"/>
        <w:rPr>
          <w:rFonts w:hint="eastAsia" w:ascii="仿宋" w:hAnsi="仿宋" w:eastAsia="仿宋" w:cs="仿宋"/>
        </w:rPr>
      </w:pPr>
    </w:p>
    <w:p w14:paraId="1CF23285">
      <w:pPr>
        <w:keepNext w:val="0"/>
        <w:keepLines w:val="0"/>
        <w:pageBreakBefore w:val="0"/>
        <w:kinsoku/>
        <w:wordWrap/>
        <w:topLinePunct w:val="0"/>
        <w:autoSpaceDE/>
        <w:bidi w:val="0"/>
        <w:spacing w:line="600" w:lineRule="exact"/>
        <w:rPr>
          <w:rFonts w:hint="eastAsia" w:ascii="仿宋" w:hAnsi="仿宋" w:eastAsia="仿宋" w:cs="仿宋"/>
        </w:rPr>
      </w:pPr>
    </w:p>
    <w:p w14:paraId="0D93D0AE">
      <w:pPr>
        <w:keepNext w:val="0"/>
        <w:keepLines w:val="0"/>
        <w:pageBreakBefore w:val="0"/>
        <w:kinsoku/>
        <w:wordWrap/>
        <w:topLinePunct w:val="0"/>
        <w:autoSpaceDE/>
        <w:bidi w:val="0"/>
        <w:spacing w:line="600" w:lineRule="exact"/>
        <w:rPr>
          <w:rFonts w:hint="eastAsia" w:ascii="仿宋" w:hAnsi="仿宋" w:eastAsia="仿宋" w:cs="仿宋"/>
        </w:rPr>
      </w:pPr>
    </w:p>
    <w:p w14:paraId="4E4A2377">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楷体_GB2312" w:cs="Times New Roman"/>
          <w:sz w:val="32"/>
          <w:szCs w:val="32"/>
          <w:lang w:val="en-US" w:eastAsia="zh-CN"/>
        </w:rPr>
      </w:pPr>
    </w:p>
    <w:p w14:paraId="2C78EB24">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620DA3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szCs w:val="44"/>
          <w:lang w:eastAsia="zh-CN"/>
        </w:rPr>
      </w:pPr>
    </w:p>
    <w:p w14:paraId="61927D8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厦门市持续优化营商环境</w:t>
      </w:r>
    </w:p>
    <w:p w14:paraId="0172F56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推动实现“园区事、园区办”</w:t>
      </w:r>
    </w:p>
    <w:p w14:paraId="4532CD8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 w:cs="Times New Roman"/>
          <w:sz w:val="32"/>
          <w:szCs w:val="32"/>
          <w:lang w:val="en-US" w:eastAsia="zh-CN"/>
        </w:rPr>
      </w:pPr>
    </w:p>
    <w:p w14:paraId="3738C4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一、改革背景</w:t>
      </w:r>
    </w:p>
    <w:p w14:paraId="6C210A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i w:val="0"/>
          <w:caps w:val="0"/>
          <w:color w:val="222222"/>
          <w:spacing w:val="0"/>
          <w:sz w:val="32"/>
          <w:szCs w:val="32"/>
          <w:shd w:val="clear" w:color="auto" w:fill="FFFFFF"/>
          <w:lang w:eastAsia="zh-CN"/>
        </w:rPr>
      </w:pPr>
      <w:r>
        <w:rPr>
          <w:rFonts w:hint="eastAsia" w:ascii="仿宋" w:hAnsi="仿宋" w:eastAsia="仿宋" w:cs="仿宋"/>
          <w:b w:val="0"/>
          <w:bCs/>
          <w:sz w:val="32"/>
          <w:szCs w:val="32"/>
          <w:lang w:eastAsia="zh-CN"/>
        </w:rPr>
        <w:t>《国务院关于加快推进政务服务标准化规范化便利化的指导意见》要求，要推动更多政务服务事项“就近办”，</w:t>
      </w:r>
      <w:r>
        <w:rPr>
          <w:rFonts w:hint="eastAsia" w:ascii="仿宋" w:hAnsi="仿宋" w:eastAsia="仿宋" w:cs="仿宋"/>
          <w:b w:val="0"/>
          <w:bCs/>
          <w:sz w:val="32"/>
          <w:szCs w:val="32"/>
          <w:lang w:val="en-US" w:eastAsia="zh-CN"/>
        </w:rPr>
        <w:t>推动集成式自助终端向园区等场所延伸，推动更多事项全程自助办理，实现政务服务“就近办、家门口办”。</w:t>
      </w:r>
      <w:r>
        <w:rPr>
          <w:rFonts w:hint="eastAsia" w:ascii="仿宋" w:hAnsi="仿宋" w:eastAsia="仿宋" w:cs="仿宋"/>
          <w:i w:val="0"/>
          <w:caps w:val="0"/>
          <w:color w:val="222222"/>
          <w:spacing w:val="0"/>
          <w:sz w:val="32"/>
          <w:szCs w:val="32"/>
          <w:shd w:val="clear" w:color="auto" w:fill="FFFFFF"/>
          <w:lang w:eastAsia="zh-CN"/>
        </w:rPr>
        <w:t>市审批管理局出台政务服务帮办代办方案，立足园区服务，</w:t>
      </w:r>
      <w:r>
        <w:rPr>
          <w:rFonts w:hint="eastAsia" w:ascii="仿宋" w:hAnsi="仿宋" w:eastAsia="仿宋" w:cs="仿宋"/>
          <w:b w:val="0"/>
          <w:bCs/>
          <w:sz w:val="32"/>
          <w:szCs w:val="32"/>
          <w:lang w:eastAsia="zh-CN"/>
        </w:rPr>
        <w:t>把推动“办事不出园区”作为深化“放管服”改革优化园区营商环境的重要抓手，大力</w:t>
      </w:r>
      <w:r>
        <w:rPr>
          <w:rFonts w:hint="eastAsia" w:ascii="仿宋" w:hAnsi="仿宋" w:eastAsia="仿宋" w:cs="仿宋"/>
          <w:i w:val="0"/>
          <w:caps w:val="0"/>
          <w:color w:val="222222"/>
          <w:spacing w:val="0"/>
          <w:sz w:val="32"/>
          <w:szCs w:val="32"/>
          <w:shd w:val="clear" w:color="auto" w:fill="FFFFFF"/>
          <w:lang w:eastAsia="zh-CN"/>
        </w:rPr>
        <w:t>推动</w:t>
      </w:r>
      <w:r>
        <w:rPr>
          <w:rFonts w:hint="eastAsia" w:ascii="仿宋" w:hAnsi="仿宋" w:eastAsia="仿宋" w:cs="仿宋"/>
          <w:i w:val="0"/>
          <w:caps w:val="0"/>
          <w:color w:val="222222"/>
          <w:spacing w:val="0"/>
          <w:sz w:val="32"/>
          <w:szCs w:val="32"/>
          <w:shd w:val="clear" w:color="auto" w:fill="FFFFFF"/>
        </w:rPr>
        <w:t>政务服务</w:t>
      </w:r>
      <w:r>
        <w:rPr>
          <w:rFonts w:hint="eastAsia" w:ascii="仿宋" w:hAnsi="仿宋" w:eastAsia="仿宋" w:cs="仿宋"/>
          <w:i w:val="0"/>
          <w:caps w:val="0"/>
          <w:color w:val="222222"/>
          <w:spacing w:val="0"/>
          <w:sz w:val="32"/>
          <w:szCs w:val="32"/>
          <w:shd w:val="clear" w:color="auto" w:fill="FFFFFF"/>
          <w:lang w:eastAsia="zh-CN"/>
        </w:rPr>
        <w:t>延伸进园区靠前办、就近办</w:t>
      </w:r>
      <w:r>
        <w:rPr>
          <w:rFonts w:hint="eastAsia" w:ascii="仿宋" w:hAnsi="仿宋" w:eastAsia="仿宋" w:cs="仿宋"/>
          <w:i w:val="0"/>
          <w:caps w:val="0"/>
          <w:color w:val="222222"/>
          <w:spacing w:val="0"/>
          <w:sz w:val="32"/>
          <w:szCs w:val="32"/>
          <w:shd w:val="clear" w:color="auto" w:fill="FFFFFF"/>
        </w:rPr>
        <w:t>，打通服务企业“最后一公里”，推动实现“园区事、园区办”。</w:t>
      </w:r>
    </w:p>
    <w:p w14:paraId="5370B8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i w:val="0"/>
          <w:caps w:val="0"/>
          <w:color w:val="222222"/>
          <w:spacing w:val="0"/>
          <w:sz w:val="32"/>
          <w:szCs w:val="32"/>
          <w:shd w:val="clear" w:color="auto" w:fill="FFFFFF"/>
          <w:lang w:val="en-US" w:eastAsia="zh-CN"/>
        </w:rPr>
      </w:pPr>
      <w:r>
        <w:rPr>
          <w:rFonts w:hint="default" w:ascii="Times New Roman" w:hAnsi="Times New Roman" w:eastAsia="黑体" w:cs="Times New Roman"/>
          <w:i w:val="0"/>
          <w:caps w:val="0"/>
          <w:color w:val="222222"/>
          <w:spacing w:val="0"/>
          <w:sz w:val="32"/>
          <w:szCs w:val="32"/>
          <w:shd w:val="clear" w:color="auto" w:fill="FFFFFF"/>
          <w:lang w:eastAsia="zh-CN"/>
        </w:rPr>
        <w:t>二、主要做法</w:t>
      </w:r>
    </w:p>
    <w:p w14:paraId="2F21A2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kern w:val="2"/>
          <w:sz w:val="32"/>
          <w:szCs w:val="32"/>
          <w:lang w:val="en-US" w:eastAsia="zh-CN" w:bidi="ar-SA"/>
        </w:rPr>
      </w:pPr>
      <w:r>
        <w:rPr>
          <w:rFonts w:hint="eastAsia" w:ascii="楷体" w:hAnsi="楷体" w:eastAsia="楷体" w:cs="楷体"/>
          <w:sz w:val="32"/>
          <w:szCs w:val="32"/>
          <w:lang w:val="en-US" w:eastAsia="zh-CN"/>
        </w:rPr>
        <w:t>（一）“服务窗口前移+审批下沉”，助力园区企业事项好办易办。</w:t>
      </w:r>
      <w:r>
        <w:rPr>
          <w:rFonts w:hint="eastAsia" w:ascii="仿宋" w:hAnsi="仿宋" w:eastAsia="仿宋" w:cs="仿宋"/>
          <w:i w:val="0"/>
          <w:caps w:val="0"/>
          <w:color w:val="auto"/>
          <w:spacing w:val="0"/>
          <w:kern w:val="2"/>
          <w:sz w:val="32"/>
          <w:szCs w:val="32"/>
          <w:shd w:val="clear" w:color="auto" w:fill="FFFFFF"/>
          <w:lang w:val="en-US" w:eastAsia="zh-CN" w:bidi="ar-SA"/>
        </w:rPr>
        <w:t>以优化园区企业审批为着眼点，我市积极探索开展前置服务窗口、延伸审批服务新模式。厦门自贸片区、火炬高新区依托园区服务窗口，设立“开办企业专窗”，</w:t>
      </w:r>
      <w:r>
        <w:rPr>
          <w:rFonts w:hint="eastAsia" w:ascii="仿宋" w:hAnsi="仿宋" w:eastAsia="仿宋" w:cs="仿宋"/>
          <w:b w:val="0"/>
          <w:kern w:val="2"/>
          <w:sz w:val="32"/>
          <w:szCs w:val="32"/>
          <w:lang w:val="en-US" w:eastAsia="zh-CN" w:bidi="ar-SA"/>
        </w:rPr>
        <w:t>系统整合市场监管、税务等部门业务流程，由开办专窗统一收取企业设立登记、发票申领、免费公章刻制等各环节全套申请材料，后台流转至市场监管、税务、公安等部门联动审批、限时办结，实现开办线下“一窗办理”，线上“一网通办”，</w:t>
      </w:r>
      <w:r>
        <w:rPr>
          <w:rFonts w:hint="eastAsia" w:ascii="仿宋" w:hAnsi="仿宋" w:eastAsia="仿宋" w:cs="仿宋"/>
          <w:i w:val="0"/>
          <w:caps w:val="0"/>
          <w:color w:val="auto"/>
          <w:spacing w:val="0"/>
          <w:kern w:val="2"/>
          <w:sz w:val="32"/>
          <w:szCs w:val="32"/>
          <w:shd w:val="clear" w:color="auto" w:fill="FFFFFF"/>
          <w:lang w:val="en-US" w:eastAsia="zh-CN" w:bidi="ar-SA"/>
        </w:rPr>
        <w:t>厦门自贸片区、火炬高新区自</w:t>
      </w:r>
      <w:r>
        <w:rPr>
          <w:rFonts w:hint="eastAsia" w:ascii="仿宋" w:hAnsi="仿宋" w:eastAsia="仿宋" w:cs="仿宋"/>
          <w:b w:val="0"/>
          <w:kern w:val="2"/>
          <w:sz w:val="32"/>
          <w:szCs w:val="32"/>
          <w:lang w:val="en-US" w:eastAsia="zh-CN" w:bidi="ar-SA"/>
        </w:rPr>
        <w:t>设立</w:t>
      </w:r>
      <w:r>
        <w:rPr>
          <w:rFonts w:hint="eastAsia" w:ascii="仿宋" w:hAnsi="仿宋" w:eastAsia="仿宋" w:cs="仿宋"/>
          <w:i w:val="0"/>
          <w:caps w:val="0"/>
          <w:color w:val="auto"/>
          <w:spacing w:val="0"/>
          <w:kern w:val="2"/>
          <w:sz w:val="32"/>
          <w:szCs w:val="32"/>
          <w:shd w:val="clear" w:color="auto" w:fill="FFFFFF"/>
          <w:lang w:val="en-US" w:eastAsia="zh-CN" w:bidi="ar-SA"/>
        </w:rPr>
        <w:t>“开办企业专窗”以来，已累计办理</w:t>
      </w:r>
      <w:r>
        <w:rPr>
          <w:rFonts w:hint="eastAsia" w:ascii="仿宋" w:hAnsi="仿宋" w:eastAsia="仿宋" w:cs="仿宋"/>
          <w:b w:val="0"/>
          <w:bCs w:val="0"/>
          <w:i w:val="0"/>
          <w:caps w:val="0"/>
          <w:color w:val="auto"/>
          <w:spacing w:val="0"/>
          <w:kern w:val="2"/>
          <w:sz w:val="32"/>
          <w:szCs w:val="32"/>
          <w:shd w:val="clear" w:color="auto" w:fill="FFFFFF"/>
          <w:lang w:val="en-US" w:eastAsia="zh-CN" w:bidi="ar-SA"/>
        </w:rPr>
        <w:t>2万余件，切实</w:t>
      </w:r>
      <w:r>
        <w:rPr>
          <w:rFonts w:hint="eastAsia" w:ascii="仿宋" w:hAnsi="仿宋" w:eastAsia="仿宋" w:cs="仿宋"/>
          <w:b w:val="0"/>
          <w:kern w:val="2"/>
          <w:sz w:val="32"/>
          <w:szCs w:val="32"/>
          <w:lang w:val="en-US" w:eastAsia="zh-CN" w:bidi="ar-SA"/>
        </w:rPr>
        <w:t>解决园区企业开办多头跑多趟跑的</w:t>
      </w:r>
      <w:bookmarkStart w:id="0" w:name="_GoBack"/>
      <w:bookmarkEnd w:id="0"/>
      <w:r>
        <w:rPr>
          <w:rFonts w:hint="eastAsia" w:ascii="仿宋" w:hAnsi="仿宋" w:eastAsia="仿宋" w:cs="仿宋"/>
          <w:b w:val="0"/>
          <w:kern w:val="2"/>
          <w:sz w:val="32"/>
          <w:szCs w:val="32"/>
          <w:lang w:val="en-US" w:eastAsia="zh-CN" w:bidi="ar-SA"/>
        </w:rPr>
        <w:t>难题。2022年4月，火炬高新区软件园二期又首创推出“智慧办税厅”，内设智能导税区、办税监控平台等多个功能区，创新推出同屏智能咨询辅导及代开发票自动盖章新功能，为周边软件园、企业等提供“集成智能、双向联动、学办一体”的涉税服务。</w:t>
      </w:r>
    </w:p>
    <w:p w14:paraId="795BD9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val="0"/>
          <w:kern w:val="2"/>
          <w:sz w:val="32"/>
          <w:szCs w:val="32"/>
          <w:lang w:val="en-US" w:eastAsia="zh-CN" w:bidi="ar-SA"/>
        </w:rPr>
        <w:t>海沧区</w:t>
      </w:r>
      <w:r>
        <w:rPr>
          <w:rFonts w:hint="eastAsia" w:ascii="仿宋" w:hAnsi="仿宋" w:eastAsia="仿宋" w:cs="仿宋"/>
          <w:sz w:val="32"/>
          <w:szCs w:val="32"/>
        </w:rPr>
        <w:t>针对厦门生物医药港园区生物医药监管企业高度集中，省药监局机构增设难、人员编制少的难题，</w:t>
      </w:r>
      <w:r>
        <w:rPr>
          <w:rFonts w:hint="eastAsia" w:ascii="仿宋" w:hAnsi="仿宋" w:eastAsia="仿宋" w:cs="仿宋"/>
          <w:sz w:val="32"/>
          <w:szCs w:val="32"/>
          <w:lang w:eastAsia="zh-CN"/>
        </w:rPr>
        <w:t>推动</w:t>
      </w:r>
      <w:r>
        <w:rPr>
          <w:rFonts w:hint="eastAsia" w:ascii="仿宋" w:hAnsi="仿宋" w:eastAsia="仿宋" w:cs="仿宋"/>
          <w:sz w:val="32"/>
          <w:szCs w:val="32"/>
        </w:rPr>
        <w:t>“福建省药品监督管理局厦门服务工作站”</w:t>
      </w:r>
      <w:r>
        <w:rPr>
          <w:rFonts w:hint="eastAsia" w:ascii="仿宋" w:hAnsi="仿宋" w:eastAsia="仿宋" w:cs="仿宋"/>
          <w:sz w:val="32"/>
          <w:szCs w:val="32"/>
          <w:lang w:eastAsia="zh-CN"/>
        </w:rPr>
        <w:t>落地园区，</w:t>
      </w:r>
      <w:r>
        <w:rPr>
          <w:rFonts w:hint="eastAsia" w:ascii="仿宋" w:hAnsi="仿宋" w:eastAsia="仿宋" w:cs="仿宋"/>
          <w:sz w:val="32"/>
          <w:szCs w:val="32"/>
        </w:rPr>
        <w:t>省药监局前移各类行政许可和公共服务事项等58项，依托</w:t>
      </w:r>
      <w:r>
        <w:rPr>
          <w:rFonts w:hint="eastAsia" w:ascii="仿宋" w:hAnsi="仿宋" w:eastAsia="仿宋" w:cs="仿宋"/>
          <w:sz w:val="32"/>
          <w:szCs w:val="32"/>
          <w:lang w:eastAsia="zh-CN"/>
        </w:rPr>
        <w:t>工作站</w:t>
      </w:r>
      <w:r>
        <w:rPr>
          <w:rFonts w:hint="eastAsia" w:ascii="仿宋" w:hAnsi="仿宋" w:eastAsia="仿宋" w:cs="仿宋"/>
          <w:sz w:val="32"/>
          <w:szCs w:val="32"/>
        </w:rPr>
        <w:t>设立行政审批服务窗口，药品审评分中心、药品审核查验分中心、医疗器械检验检测中心</w:t>
      </w:r>
      <w:r>
        <w:rPr>
          <w:rFonts w:hint="eastAsia" w:ascii="仿宋" w:hAnsi="仿宋" w:eastAsia="仿宋" w:cs="仿宋"/>
          <w:sz w:val="32"/>
          <w:szCs w:val="32"/>
          <w:lang w:eastAsia="zh-CN"/>
        </w:rPr>
        <w:t>，实现</w:t>
      </w:r>
      <w:r>
        <w:rPr>
          <w:rFonts w:hint="eastAsia" w:ascii="仿宋" w:hAnsi="仿宋" w:eastAsia="仿宋" w:cs="仿宋"/>
          <w:sz w:val="32"/>
          <w:szCs w:val="32"/>
        </w:rPr>
        <w:t>园区内企业“就近”“家门口”享受“一站式”行政许可和注册技术审评</w:t>
      </w:r>
      <w:r>
        <w:rPr>
          <w:rFonts w:hint="eastAsia" w:ascii="仿宋" w:hAnsi="仿宋" w:eastAsia="仿宋" w:cs="仿宋"/>
          <w:sz w:val="32"/>
          <w:szCs w:val="32"/>
          <w:lang w:eastAsia="zh-CN"/>
        </w:rPr>
        <w:t>、取证等</w:t>
      </w:r>
      <w:r>
        <w:rPr>
          <w:rFonts w:hint="eastAsia" w:ascii="仿宋" w:hAnsi="仿宋" w:eastAsia="仿宋" w:cs="仿宋"/>
          <w:sz w:val="32"/>
          <w:szCs w:val="32"/>
        </w:rPr>
        <w:t>服务，</w:t>
      </w:r>
      <w:r>
        <w:rPr>
          <w:rFonts w:hint="eastAsia" w:ascii="仿宋" w:hAnsi="仿宋" w:eastAsia="仿宋" w:cs="仿宋"/>
          <w:sz w:val="32"/>
          <w:szCs w:val="32"/>
          <w:lang w:eastAsia="zh-CN"/>
        </w:rPr>
        <w:t>极大地</w:t>
      </w:r>
      <w:r>
        <w:rPr>
          <w:rFonts w:hint="eastAsia" w:ascii="仿宋" w:hAnsi="仿宋" w:eastAsia="仿宋" w:cs="仿宋"/>
          <w:sz w:val="32"/>
          <w:szCs w:val="32"/>
        </w:rPr>
        <w:t>节约</w:t>
      </w:r>
      <w:r>
        <w:rPr>
          <w:rFonts w:hint="eastAsia" w:ascii="仿宋" w:hAnsi="仿宋" w:eastAsia="仿宋" w:cs="仿宋"/>
          <w:sz w:val="32"/>
          <w:szCs w:val="32"/>
          <w:lang w:eastAsia="zh-CN"/>
        </w:rPr>
        <w:t>了企业</w:t>
      </w:r>
      <w:r>
        <w:rPr>
          <w:rFonts w:hint="eastAsia" w:ascii="仿宋" w:hAnsi="仿宋" w:eastAsia="仿宋" w:cs="仿宋"/>
          <w:sz w:val="32"/>
          <w:szCs w:val="32"/>
        </w:rPr>
        <w:t>办件时间和成本</w:t>
      </w:r>
      <w:r>
        <w:rPr>
          <w:rFonts w:hint="eastAsia" w:ascii="仿宋" w:hAnsi="仿宋" w:eastAsia="仿宋" w:cs="仿宋"/>
          <w:sz w:val="32"/>
          <w:szCs w:val="32"/>
          <w:lang w:eastAsia="zh-CN"/>
        </w:rPr>
        <w:t>，方便企业产品注册。</w:t>
      </w:r>
    </w:p>
    <w:p w14:paraId="7BA0F7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楷体" w:hAnsi="楷体" w:eastAsia="楷体" w:cs="楷体"/>
          <w:sz w:val="32"/>
          <w:szCs w:val="32"/>
          <w:lang w:val="en-US" w:eastAsia="zh-CN"/>
        </w:rPr>
        <w:t>（二）“前端代办+后台代办”，多元化服务模式促进企业发展。</w:t>
      </w:r>
      <w:r>
        <w:rPr>
          <w:rFonts w:hint="eastAsia" w:ascii="仿宋" w:hAnsi="仿宋" w:eastAsia="仿宋" w:cs="仿宋"/>
          <w:b w:val="0"/>
          <w:bCs w:val="0"/>
          <w:sz w:val="32"/>
          <w:szCs w:val="32"/>
          <w:lang w:val="en-US" w:eastAsia="zh-CN"/>
        </w:rPr>
        <w:t>聚焦企业政务服务需求，围绕企业开办、税务登记、社保办理、项目建设等企业群众高频办理事项，各区积极探索推动政务服务端口前移至园区，设立园区政务服务点，为园区企业和群众提供涉企审批咨询、线上申报辅导、涉企审批协调等全流程全覆盖的帮办代办服务。</w:t>
      </w:r>
    </w:p>
    <w:p w14:paraId="02D7EA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思明区在观音山商务营运中心设立思明区政务服务点，配置“政务小站”，</w:t>
      </w:r>
      <w:r>
        <w:rPr>
          <w:rFonts w:hint="eastAsia" w:ascii="仿宋" w:hAnsi="仿宋" w:eastAsia="仿宋" w:cs="仿宋"/>
          <w:b w:val="0"/>
          <w:bCs w:val="0"/>
          <w:sz w:val="32"/>
          <w:szCs w:val="32"/>
          <w:lang w:val="en-US" w:eastAsia="zh-CN"/>
        </w:rPr>
        <w:t>依托“互联网+政务服务”，</w:t>
      </w:r>
      <w:r>
        <w:rPr>
          <w:rFonts w:hint="eastAsia" w:ascii="仿宋" w:hAnsi="仿宋" w:eastAsia="仿宋" w:cs="仿宋"/>
          <w:b w:val="0"/>
          <w:bCs w:val="0"/>
          <w:kern w:val="2"/>
          <w:sz w:val="32"/>
          <w:szCs w:val="32"/>
          <w:lang w:val="en-US" w:eastAsia="zh-CN" w:bidi="ar-SA"/>
        </w:rPr>
        <w:t>可帮办代办市场监管局、人社局、建设局、税务局600多个政务服务事项。</w:t>
      </w:r>
      <w:r>
        <w:rPr>
          <w:rFonts w:hint="eastAsia" w:ascii="仿宋" w:hAnsi="仿宋" w:eastAsia="仿宋" w:cs="仿宋"/>
          <w:b w:val="0"/>
          <w:bCs w:val="0"/>
          <w:sz w:val="32"/>
          <w:szCs w:val="32"/>
          <w:lang w:val="en-US" w:eastAsia="zh-CN"/>
        </w:rPr>
        <w:t>湖里区</w:t>
      </w:r>
      <w:r>
        <w:rPr>
          <w:rFonts w:hint="eastAsia" w:ascii="仿宋" w:hAnsi="仿宋" w:eastAsia="仿宋" w:cs="仿宋"/>
          <w:b w:val="0"/>
          <w:bCs w:val="0"/>
          <w:kern w:val="2"/>
          <w:sz w:val="32"/>
          <w:szCs w:val="32"/>
          <w:lang w:val="en-US" w:eastAsia="zh-CN" w:bidi="ar-SA"/>
        </w:rPr>
        <w:t>在湖里创新园设立湖里区企业服务中心，为全区企业提供政策服务、政企互动等九大服务功能，同步上线湖里区“亲清一家人”一站式企业服务平台，汇聚97项区级政策、299项市级政策以及109项省级、国家级相关政策条款。</w:t>
      </w:r>
      <w:r>
        <w:rPr>
          <w:rFonts w:hint="eastAsia" w:ascii="仿宋" w:hAnsi="仿宋" w:eastAsia="仿宋" w:cs="仿宋"/>
          <w:b w:val="0"/>
          <w:bCs w:val="0"/>
          <w:i w:val="0"/>
          <w:caps w:val="0"/>
          <w:color w:val="222222"/>
          <w:spacing w:val="0"/>
          <w:kern w:val="2"/>
          <w:sz w:val="32"/>
          <w:szCs w:val="32"/>
          <w:shd w:val="clear" w:color="auto" w:fill="FFFFFF"/>
          <w:lang w:val="en-US" w:eastAsia="zh-CN" w:bidi="ar-SA"/>
        </w:rPr>
        <w:t>集美区在软件园三期推出“创+驿站”，作为</w:t>
      </w:r>
      <w:r>
        <w:rPr>
          <w:rFonts w:hint="eastAsia" w:ascii="仿宋" w:hAnsi="仿宋" w:eastAsia="仿宋" w:cs="仿宋"/>
          <w:b w:val="0"/>
          <w:bCs w:val="0"/>
          <w:kern w:val="0"/>
          <w:sz w:val="32"/>
          <w:szCs w:val="32"/>
          <w:lang w:val="en-US" w:eastAsia="zh-CN" w:bidi="ar"/>
        </w:rPr>
        <w:t>服务产业企业和员工办事“一站式”的线下载体，可办理45个部门超130项政府委托的业务。</w:t>
      </w:r>
      <w:r>
        <w:rPr>
          <w:rFonts w:hint="eastAsia" w:ascii="仿宋" w:hAnsi="仿宋" w:eastAsia="仿宋" w:cs="仿宋"/>
          <w:b w:val="0"/>
          <w:bCs w:val="0"/>
          <w:sz w:val="32"/>
          <w:szCs w:val="32"/>
          <w:lang w:val="en-US" w:eastAsia="zh-CN"/>
        </w:rPr>
        <w:t>同安区在</w:t>
      </w:r>
      <w:r>
        <w:rPr>
          <w:rFonts w:hint="eastAsia" w:ascii="仿宋" w:hAnsi="仿宋" w:eastAsia="仿宋" w:cs="仿宋"/>
          <w:b w:val="0"/>
          <w:bCs w:val="0"/>
          <w:sz w:val="32"/>
          <w:szCs w:val="32"/>
          <w:lang w:eastAsia="zh-CN"/>
        </w:rPr>
        <w:t>新城银城智谷园区开设同安区行政服务中心</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全馨办</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智谷分中心，推动“银城商事通”商事登记服务进园区，</w:t>
      </w:r>
      <w:r>
        <w:rPr>
          <w:rFonts w:hint="eastAsia" w:ascii="仿宋" w:hAnsi="仿宋" w:eastAsia="仿宋" w:cs="仿宋"/>
          <w:b w:val="0"/>
          <w:bCs w:val="0"/>
          <w:sz w:val="32"/>
          <w:szCs w:val="32"/>
          <w:lang w:val="en-US" w:eastAsia="zh-CN"/>
        </w:rPr>
        <w:t>为园区周边企业群众</w:t>
      </w:r>
      <w:r>
        <w:rPr>
          <w:rFonts w:hint="eastAsia" w:ascii="仿宋" w:hAnsi="仿宋" w:eastAsia="仿宋" w:cs="仿宋"/>
          <w:b w:val="0"/>
          <w:bCs w:val="0"/>
          <w:sz w:val="32"/>
          <w:szCs w:val="32"/>
          <w:lang w:eastAsia="zh-CN"/>
        </w:rPr>
        <w:t>提供商事主体全生命周期登记事项“帮代办”。同时开设工程建设项目综合服务窗口，实现园区周边乃至整个同安新城企业及待建单位，就近到智谷分中心，即可申请办理</w:t>
      </w:r>
      <w:r>
        <w:rPr>
          <w:rFonts w:hint="eastAsia" w:ascii="仿宋" w:hAnsi="仿宋" w:eastAsia="仿宋" w:cs="仿宋"/>
          <w:b w:val="0"/>
          <w:bCs w:val="0"/>
          <w:sz w:val="32"/>
          <w:szCs w:val="32"/>
          <w:lang w:val="en-US" w:eastAsia="zh-CN"/>
        </w:rPr>
        <w:t>我市范围内所有工程建设项目审批服务事项</w:t>
      </w:r>
      <w:r>
        <w:rPr>
          <w:rFonts w:hint="eastAsia" w:ascii="仿宋" w:hAnsi="仿宋" w:eastAsia="仿宋" w:cs="仿宋"/>
          <w:b w:val="0"/>
          <w:bCs w:val="0"/>
          <w:sz w:val="32"/>
          <w:szCs w:val="32"/>
          <w:lang w:eastAsia="zh-CN"/>
        </w:rPr>
        <w:t>。翔安区在</w:t>
      </w:r>
      <w:r>
        <w:rPr>
          <w:rFonts w:hint="eastAsia" w:ascii="仿宋" w:hAnsi="仿宋" w:eastAsia="仿宋" w:cs="仿宋"/>
          <w:b w:val="0"/>
          <w:bCs w:val="0"/>
          <w:sz w:val="32"/>
          <w:szCs w:val="32"/>
        </w:rPr>
        <w:t>翔安产业园服务中心设置园区政务服务点——“审批服务E站”，</w:t>
      </w:r>
      <w:r>
        <w:rPr>
          <w:rFonts w:hint="eastAsia" w:ascii="仿宋" w:hAnsi="仿宋" w:eastAsia="仿宋" w:cs="仿宋"/>
          <w:b w:val="0"/>
          <w:bCs w:val="0"/>
          <w:sz w:val="32"/>
          <w:szCs w:val="32"/>
          <w:lang w:eastAsia="zh-CN"/>
        </w:rPr>
        <w:t>辐射</w:t>
      </w:r>
      <w:r>
        <w:rPr>
          <w:rFonts w:hint="eastAsia" w:ascii="仿宋" w:hAnsi="仿宋" w:eastAsia="仿宋" w:cs="仿宋"/>
          <w:b w:val="0"/>
          <w:bCs w:val="0"/>
          <w:sz w:val="32"/>
          <w:szCs w:val="32"/>
        </w:rPr>
        <w:t>巷北、内厝、市头、银鹭、汽车城</w:t>
      </w:r>
      <w:r>
        <w:rPr>
          <w:rFonts w:hint="eastAsia" w:ascii="仿宋" w:hAnsi="仿宋" w:eastAsia="仿宋" w:cs="仿宋"/>
          <w:b w:val="0"/>
          <w:bCs w:val="0"/>
          <w:sz w:val="32"/>
          <w:szCs w:val="32"/>
          <w:lang w:eastAsia="zh-CN"/>
        </w:rPr>
        <w:t>五大工业园区，依托</w:t>
      </w:r>
      <w:r>
        <w:rPr>
          <w:rFonts w:hint="eastAsia" w:ascii="仿宋" w:hAnsi="仿宋" w:eastAsia="仿宋" w:cs="仿宋"/>
          <w:b w:val="0"/>
          <w:bCs w:val="0"/>
          <w:sz w:val="32"/>
          <w:szCs w:val="32"/>
        </w:rPr>
        <w:t>“审批服务E站”</w:t>
      </w:r>
      <w:r>
        <w:rPr>
          <w:rFonts w:hint="eastAsia" w:ascii="仿宋" w:hAnsi="仿宋" w:eastAsia="仿宋" w:cs="仿宋"/>
          <w:b w:val="0"/>
          <w:bCs w:val="0"/>
          <w:sz w:val="32"/>
          <w:szCs w:val="32"/>
          <w:lang w:eastAsia="zh-CN"/>
        </w:rPr>
        <w:t>，设立“翔速通”企业登记服务网点，为园区</w:t>
      </w:r>
      <w:r>
        <w:rPr>
          <w:rFonts w:hint="eastAsia" w:ascii="仿宋" w:hAnsi="仿宋" w:eastAsia="仿宋" w:cs="仿宋"/>
          <w:b w:val="0"/>
          <w:bCs w:val="0"/>
          <w:sz w:val="32"/>
          <w:szCs w:val="32"/>
          <w:lang w:val="en-US" w:eastAsia="zh-CN"/>
        </w:rPr>
        <w:t>500余家企业提供企业设立、变更备案、注销登记等服务。</w:t>
      </w:r>
    </w:p>
    <w:p w14:paraId="660B3F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i w:val="0"/>
          <w:caps w:val="0"/>
          <w:color w:val="222222"/>
          <w:spacing w:val="0"/>
          <w:sz w:val="32"/>
          <w:szCs w:val="32"/>
          <w:shd w:val="clear" w:color="auto" w:fill="FFFFFF"/>
          <w:lang w:val="en-US" w:eastAsia="zh-CN"/>
        </w:rPr>
      </w:pPr>
      <w:r>
        <w:rPr>
          <w:rFonts w:hint="eastAsia" w:ascii="楷体" w:hAnsi="楷体" w:eastAsia="楷体" w:cs="楷体"/>
          <w:sz w:val="32"/>
          <w:szCs w:val="32"/>
          <w:lang w:eastAsia="zh-CN"/>
        </w:rPr>
        <w:t>（三）</w:t>
      </w:r>
      <w:r>
        <w:rPr>
          <w:rFonts w:hint="eastAsia" w:ascii="楷体" w:hAnsi="楷体" w:eastAsia="楷体" w:cs="楷体"/>
          <w:sz w:val="32"/>
          <w:szCs w:val="32"/>
        </w:rPr>
        <w:t>“e政务</w:t>
      </w:r>
      <w:r>
        <w:rPr>
          <w:rFonts w:hint="eastAsia" w:ascii="楷体" w:hAnsi="楷体" w:eastAsia="楷体" w:cs="楷体"/>
          <w:sz w:val="32"/>
          <w:szCs w:val="32"/>
          <w:lang w:val="en-US" w:eastAsia="zh-CN"/>
        </w:rPr>
        <w:t>+</w:t>
      </w:r>
      <w:r>
        <w:rPr>
          <w:rFonts w:hint="eastAsia" w:ascii="楷体" w:hAnsi="楷体" w:eastAsia="楷体" w:cs="楷体"/>
          <w:sz w:val="32"/>
          <w:szCs w:val="32"/>
        </w:rPr>
        <w:t>自助</w:t>
      </w:r>
      <w:r>
        <w:rPr>
          <w:rFonts w:hint="eastAsia" w:ascii="楷体" w:hAnsi="楷体" w:eastAsia="楷体" w:cs="楷体"/>
          <w:sz w:val="32"/>
          <w:szCs w:val="32"/>
          <w:lang w:eastAsia="zh-CN"/>
        </w:rPr>
        <w:t>办”，打造园区“</w:t>
      </w:r>
      <w:r>
        <w:rPr>
          <w:rFonts w:hint="eastAsia" w:ascii="楷体" w:hAnsi="楷体" w:eastAsia="楷体" w:cs="楷体"/>
          <w:sz w:val="32"/>
          <w:szCs w:val="32"/>
          <w:lang w:val="en-US" w:eastAsia="zh-CN"/>
        </w:rPr>
        <w:t>24小时不打烊</w:t>
      </w:r>
      <w:r>
        <w:rPr>
          <w:rFonts w:hint="eastAsia" w:ascii="楷体" w:hAnsi="楷体" w:eastAsia="楷体" w:cs="楷体"/>
          <w:sz w:val="32"/>
          <w:szCs w:val="32"/>
          <w:lang w:eastAsia="zh-CN"/>
        </w:rPr>
        <w:t>”的政务服务站。</w:t>
      </w:r>
      <w:r>
        <w:rPr>
          <w:rFonts w:hint="eastAsia" w:ascii="仿宋" w:hAnsi="仿宋" w:eastAsia="仿宋" w:cs="仿宋"/>
          <w:i w:val="0"/>
          <w:caps w:val="0"/>
          <w:color w:val="auto"/>
          <w:spacing w:val="0"/>
          <w:sz w:val="32"/>
          <w:szCs w:val="32"/>
          <w:shd w:val="clear" w:color="auto" w:fill="FFFFFF"/>
          <w:lang w:eastAsia="zh-CN"/>
        </w:rPr>
        <w:t>在省审改办、省经济信息中心支持下，我市依托全国</w:t>
      </w:r>
      <w:r>
        <w:rPr>
          <w:rFonts w:hint="eastAsia" w:ascii="仿宋" w:hAnsi="仿宋" w:eastAsia="仿宋" w:cs="仿宋"/>
          <w:i w:val="0"/>
          <w:caps w:val="0"/>
          <w:color w:val="auto"/>
          <w:spacing w:val="0"/>
          <w:sz w:val="32"/>
          <w:szCs w:val="32"/>
          <w:shd w:val="clear" w:color="auto" w:fill="FFFFFF"/>
        </w:rPr>
        <w:t>首创</w:t>
      </w:r>
      <w:r>
        <w:rPr>
          <w:rFonts w:hint="eastAsia" w:ascii="仿宋" w:hAnsi="仿宋" w:eastAsia="仿宋" w:cs="仿宋"/>
          <w:i w:val="0"/>
          <w:caps w:val="0"/>
          <w:color w:val="auto"/>
          <w:spacing w:val="0"/>
          <w:sz w:val="32"/>
          <w:szCs w:val="32"/>
          <w:shd w:val="clear" w:color="auto" w:fill="FFFFFF"/>
          <w:lang w:eastAsia="zh-CN"/>
        </w:rPr>
        <w:t>的</w:t>
      </w:r>
      <w:r>
        <w:rPr>
          <w:rFonts w:hint="eastAsia" w:ascii="仿宋" w:hAnsi="仿宋" w:eastAsia="仿宋" w:cs="仿宋"/>
          <w:i w:val="0"/>
          <w:caps w:val="0"/>
          <w:color w:val="auto"/>
          <w:spacing w:val="0"/>
          <w:sz w:val="32"/>
          <w:szCs w:val="32"/>
          <w:shd w:val="clear" w:color="auto" w:fill="FFFFFF"/>
        </w:rPr>
        <w:t>跨部门、跨层级、跨区域的“e政务”自助服务</w:t>
      </w:r>
      <w:r>
        <w:rPr>
          <w:rFonts w:hint="eastAsia" w:ascii="仿宋" w:hAnsi="仿宋" w:eastAsia="仿宋" w:cs="仿宋"/>
          <w:i w:val="0"/>
          <w:caps w:val="0"/>
          <w:color w:val="auto"/>
          <w:spacing w:val="0"/>
          <w:sz w:val="32"/>
          <w:szCs w:val="32"/>
          <w:shd w:val="clear" w:color="auto" w:fill="FFFFFF"/>
          <w:lang w:eastAsia="zh-CN"/>
        </w:rPr>
        <w:t>新</w:t>
      </w:r>
      <w:r>
        <w:rPr>
          <w:rFonts w:hint="eastAsia" w:ascii="仿宋" w:hAnsi="仿宋" w:eastAsia="仿宋" w:cs="仿宋"/>
          <w:i w:val="0"/>
          <w:caps w:val="0"/>
          <w:color w:val="auto"/>
          <w:spacing w:val="0"/>
          <w:sz w:val="32"/>
          <w:szCs w:val="32"/>
          <w:shd w:val="clear" w:color="auto" w:fill="FFFFFF"/>
        </w:rPr>
        <w:t>模式，</w:t>
      </w:r>
      <w:r>
        <w:rPr>
          <w:rFonts w:hint="eastAsia" w:ascii="仿宋" w:hAnsi="仿宋" w:eastAsia="仿宋" w:cs="仿宋"/>
          <w:i w:val="0"/>
          <w:caps w:val="0"/>
          <w:color w:val="auto"/>
          <w:spacing w:val="0"/>
          <w:sz w:val="32"/>
          <w:szCs w:val="32"/>
          <w:shd w:val="clear" w:color="auto" w:fill="FFFFFF"/>
          <w:lang w:eastAsia="zh-CN"/>
        </w:rPr>
        <w:t>积极</w:t>
      </w:r>
      <w:r>
        <w:rPr>
          <w:rFonts w:hint="eastAsia" w:ascii="仿宋" w:hAnsi="仿宋" w:eastAsia="仿宋" w:cs="仿宋"/>
          <w:sz w:val="32"/>
          <w:szCs w:val="32"/>
          <w:lang w:eastAsia="zh-CN"/>
        </w:rPr>
        <w:t>推动多部门高频政务服务事项在</w:t>
      </w:r>
      <w:r>
        <w:rPr>
          <w:rFonts w:hint="eastAsia" w:ascii="仿宋" w:hAnsi="仿宋" w:eastAsia="仿宋" w:cs="仿宋"/>
          <w:sz w:val="32"/>
          <w:szCs w:val="32"/>
        </w:rPr>
        <w:t>园区</w:t>
      </w:r>
      <w:r>
        <w:rPr>
          <w:rFonts w:hint="eastAsia" w:ascii="仿宋" w:hAnsi="仿宋" w:eastAsia="仿宋" w:cs="仿宋"/>
          <w:sz w:val="32"/>
          <w:szCs w:val="32"/>
          <w:lang w:eastAsia="zh-CN"/>
        </w:rPr>
        <w:t>内自助办，</w:t>
      </w:r>
      <w:r>
        <w:rPr>
          <w:rFonts w:hint="eastAsia" w:ascii="仿宋" w:hAnsi="仿宋" w:eastAsia="仿宋" w:cs="仿宋"/>
          <w:sz w:val="32"/>
          <w:szCs w:val="32"/>
        </w:rPr>
        <w:t>建</w:t>
      </w:r>
      <w:r>
        <w:rPr>
          <w:rFonts w:hint="eastAsia" w:ascii="仿宋" w:hAnsi="仿宋" w:eastAsia="仿宋" w:cs="仿宋"/>
          <w:sz w:val="32"/>
          <w:szCs w:val="32"/>
          <w:lang w:eastAsia="zh-CN"/>
        </w:rPr>
        <w:t>立</w:t>
      </w:r>
      <w:r>
        <w:rPr>
          <w:rFonts w:hint="eastAsia" w:ascii="仿宋" w:hAnsi="仿宋" w:eastAsia="仿宋" w:cs="仿宋"/>
          <w:sz w:val="32"/>
          <w:szCs w:val="32"/>
        </w:rPr>
        <w:t>“15分钟便民利企服务圈”</w:t>
      </w:r>
      <w:r>
        <w:rPr>
          <w:rFonts w:hint="eastAsia" w:ascii="仿宋" w:hAnsi="仿宋" w:eastAsia="仿宋" w:cs="仿宋"/>
          <w:sz w:val="32"/>
          <w:szCs w:val="32"/>
          <w:lang w:eastAsia="zh-CN"/>
        </w:rPr>
        <w:t>，打造“实体窗口</w:t>
      </w:r>
      <w:r>
        <w:rPr>
          <w:rFonts w:hint="eastAsia" w:ascii="仿宋" w:hAnsi="仿宋" w:eastAsia="仿宋" w:cs="仿宋"/>
          <w:sz w:val="32"/>
          <w:szCs w:val="32"/>
          <w:lang w:val="en-US" w:eastAsia="zh-CN"/>
        </w:rPr>
        <w:t>+自助终端</w:t>
      </w:r>
      <w:r>
        <w:rPr>
          <w:rFonts w:hint="eastAsia" w:ascii="仿宋" w:hAnsi="仿宋" w:eastAsia="仿宋" w:cs="仿宋"/>
          <w:sz w:val="32"/>
          <w:szCs w:val="32"/>
          <w:lang w:eastAsia="zh-CN"/>
        </w:rPr>
        <w:t>”的全方位服务框架。</w:t>
      </w:r>
      <w:r>
        <w:rPr>
          <w:rFonts w:hint="eastAsia" w:ascii="仿宋" w:hAnsi="仿宋" w:eastAsia="仿宋" w:cs="仿宋"/>
          <w:i w:val="0"/>
          <w:caps w:val="0"/>
          <w:color w:val="auto"/>
          <w:spacing w:val="0"/>
          <w:sz w:val="32"/>
          <w:szCs w:val="32"/>
          <w:shd w:val="clear" w:color="auto" w:fill="FFFFFF"/>
          <w:lang w:eastAsia="zh-CN"/>
        </w:rPr>
        <w:t>目前厦门“e政务”已对接23个部门280个服务事项，在全市布设430个便民服务站，在服务园区上，“e政务”站点已进驻软件园、高新技术园、翔安赵岗工业区等16个大型企业园区，进驻观音山商务中心、港务大厦等27个商务中心，进驻宸鸿科技、天马微电子、冠捷科技等22家企业，共部署设备75台，极大地满足了园区及周边企业、员工办事需求，提升了企业群众的获得感和满足感。</w:t>
      </w:r>
    </w:p>
    <w:p w14:paraId="25CEF8A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i w:val="0"/>
          <w:caps w:val="0"/>
          <w:color w:val="222222"/>
          <w:spacing w:val="0"/>
          <w:sz w:val="32"/>
          <w:szCs w:val="32"/>
          <w:shd w:val="clear" w:color="auto" w:fill="FFFFFF"/>
          <w:lang w:val="en-US" w:eastAsia="zh-CN"/>
        </w:rPr>
      </w:pPr>
      <w:r>
        <w:rPr>
          <w:rFonts w:hint="eastAsia" w:ascii="黑体" w:hAnsi="黑体" w:eastAsia="黑体" w:cs="黑体"/>
          <w:i w:val="0"/>
          <w:caps w:val="0"/>
          <w:color w:val="222222"/>
          <w:spacing w:val="0"/>
          <w:sz w:val="32"/>
          <w:szCs w:val="32"/>
          <w:shd w:val="clear" w:color="auto" w:fill="FFFFFF"/>
          <w:lang w:val="en-US" w:eastAsia="zh-CN"/>
        </w:rPr>
        <w:t>取得成效</w:t>
      </w:r>
    </w:p>
    <w:p w14:paraId="6CF75A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i w:val="0"/>
          <w:caps w:val="0"/>
          <w:color w:val="auto"/>
          <w:spacing w:val="0"/>
          <w:kern w:val="2"/>
          <w:sz w:val="32"/>
          <w:szCs w:val="32"/>
          <w:shd w:val="clear" w:color="auto" w:fill="FFFFFF"/>
          <w:lang w:val="en-US" w:eastAsia="zh-CN" w:bidi="ar-SA"/>
        </w:rPr>
        <w:t>我市以“园区事、园区办”为目标，积极推动政务服务进园区，延伸政务服务触角，最大程度方便园区企业群众就近办、自助办。目前，在自贸片区、火炬高新区、观音山商务中心、湖里创新园、生物医药港园区、软件园三期、同安新城银城智谷园、翔安</w:t>
      </w:r>
      <w:r>
        <w:rPr>
          <w:rFonts w:hint="eastAsia" w:ascii="仿宋" w:hAnsi="仿宋" w:eastAsia="仿宋" w:cs="仿宋"/>
          <w:sz w:val="32"/>
          <w:szCs w:val="32"/>
          <w:lang w:eastAsia="zh-CN"/>
        </w:rPr>
        <w:t>产业园服务中心等</w:t>
      </w:r>
      <w:r>
        <w:rPr>
          <w:rFonts w:hint="eastAsia" w:ascii="仿宋" w:hAnsi="仿宋" w:eastAsia="仿宋" w:cs="仿宋"/>
          <w:i w:val="0"/>
          <w:caps w:val="0"/>
          <w:color w:val="auto"/>
          <w:spacing w:val="0"/>
          <w:kern w:val="2"/>
          <w:sz w:val="32"/>
          <w:szCs w:val="32"/>
          <w:shd w:val="clear" w:color="auto" w:fill="FFFFFF"/>
          <w:lang w:val="en-US" w:eastAsia="zh-CN" w:bidi="ar-SA"/>
        </w:rPr>
        <w:t>园区均设立了政务服务点，2022年以来，截止9月，</w:t>
      </w:r>
      <w:r>
        <w:rPr>
          <w:rFonts w:hint="eastAsia" w:ascii="仿宋" w:hAnsi="仿宋" w:eastAsia="仿宋" w:cs="仿宋"/>
          <w:color w:val="auto"/>
          <w:sz w:val="32"/>
          <w:szCs w:val="32"/>
          <w:lang w:val="en-US" w:eastAsia="zh-CN"/>
        </w:rPr>
        <w:t>累计为园区企业提供业务咨询办理量约</w:t>
      </w:r>
      <w:r>
        <w:rPr>
          <w:rFonts w:hint="eastAsia" w:ascii="仿宋" w:hAnsi="仿宋" w:eastAsia="仿宋" w:cs="仿宋"/>
          <w:color w:val="auto"/>
          <w:sz w:val="32"/>
          <w:szCs w:val="32"/>
          <w:u w:val="none"/>
          <w:lang w:val="en-US" w:eastAsia="zh-CN"/>
        </w:rPr>
        <w:t>9万余</w:t>
      </w:r>
      <w:r>
        <w:rPr>
          <w:rFonts w:hint="eastAsia" w:ascii="仿宋" w:hAnsi="仿宋" w:eastAsia="仿宋" w:cs="仿宋"/>
          <w:color w:val="auto"/>
          <w:sz w:val="32"/>
          <w:szCs w:val="32"/>
          <w:lang w:val="en-US" w:eastAsia="zh-CN"/>
        </w:rPr>
        <w:t>件，切实满足了园区企业群众多元化办事需求，降低企业办事成本，</w:t>
      </w:r>
      <w:r>
        <w:rPr>
          <w:rFonts w:hint="eastAsia" w:ascii="仿宋" w:hAnsi="仿宋" w:eastAsia="仿宋" w:cs="仿宋"/>
          <w:sz w:val="32"/>
          <w:szCs w:val="32"/>
          <w:lang w:val="en-US" w:eastAsia="zh-CN"/>
        </w:rPr>
        <w:t>避免企业办事“多地跑”“折返跑”，</w:t>
      </w:r>
      <w:r>
        <w:rPr>
          <w:rFonts w:hint="eastAsia" w:ascii="仿宋" w:hAnsi="仿宋" w:eastAsia="仿宋" w:cs="仿宋"/>
          <w:color w:val="auto"/>
          <w:sz w:val="32"/>
          <w:szCs w:val="32"/>
          <w:lang w:val="en-US" w:eastAsia="zh-CN"/>
        </w:rPr>
        <w:t>推动我市营商环境再优化，审批服务水平再提升。</w:t>
      </w:r>
    </w:p>
    <w:p w14:paraId="18E825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i w:val="0"/>
          <w:caps w:val="0"/>
          <w:color w:val="222222"/>
          <w:spacing w:val="0"/>
          <w:sz w:val="32"/>
          <w:szCs w:val="32"/>
          <w:shd w:val="clear" w:color="auto" w:fill="FFFFFF"/>
          <w:lang w:val="en-US" w:eastAsia="zh-CN"/>
        </w:rPr>
      </w:pPr>
    </w:p>
    <w:p w14:paraId="4A6C4C3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462D4CB0">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cs="Times New Roman"/>
        </w:rPr>
      </w:pPr>
    </w:p>
    <w:p w14:paraId="31CA0809">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3B6406C">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0" w:firstLineChars="0"/>
        <w:jc w:val="both"/>
        <w:textAlignment w:val="auto"/>
        <w:outlineLvl w:val="9"/>
        <w:rPr>
          <w:rFonts w:hint="default" w:ascii="Times New Roman" w:hAnsi="Times New Roman" w:eastAsia="方正小标宋简体" w:cs="Times New Roman"/>
          <w:b w:val="0"/>
          <w:bCs/>
          <w:kern w:val="0"/>
          <w:sz w:val="44"/>
          <w:szCs w:val="44"/>
          <w:lang w:val="en-US" w:eastAsia="zh-CN"/>
        </w:rPr>
      </w:pPr>
    </w:p>
    <w:p w14:paraId="36FD33B5">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0" w:firstLineChars="0"/>
        <w:jc w:val="center"/>
        <w:textAlignment w:val="auto"/>
        <w:outlineLvl w:val="9"/>
        <w:rPr>
          <w:rFonts w:hint="default" w:ascii="Times New Roman" w:hAnsi="Times New Roman" w:eastAsia="方正小标宋简体" w:cs="Times New Roman"/>
          <w:b w:val="0"/>
          <w:bCs/>
          <w:kern w:val="0"/>
          <w:sz w:val="44"/>
          <w:szCs w:val="44"/>
          <w:lang w:val="en-US" w:eastAsia="zh-CN"/>
        </w:rPr>
      </w:pPr>
      <w:r>
        <w:rPr>
          <w:rFonts w:hint="default" w:ascii="Times New Roman" w:hAnsi="Times New Roman" w:eastAsia="方正小标宋简体" w:cs="Times New Roman"/>
          <w:b w:val="0"/>
          <w:bCs/>
          <w:kern w:val="0"/>
          <w:sz w:val="44"/>
          <w:szCs w:val="44"/>
          <w:lang w:val="en-US" w:eastAsia="zh-CN"/>
        </w:rPr>
        <w:t xml:space="preserve">市生态环境局创新生态环境分区管控体系 </w:t>
      </w:r>
    </w:p>
    <w:p w14:paraId="22E67DCE">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0" w:firstLineChars="0"/>
        <w:jc w:val="center"/>
        <w:textAlignment w:val="auto"/>
        <w:outlineLvl w:val="9"/>
        <w:rPr>
          <w:rFonts w:hint="default" w:ascii="Times New Roman" w:hAnsi="Times New Roman" w:eastAsia="方正小标宋简体" w:cs="Times New Roman"/>
          <w:b w:val="0"/>
          <w:bCs/>
          <w:kern w:val="0"/>
          <w:sz w:val="44"/>
          <w:szCs w:val="44"/>
          <w:lang w:val="en-US" w:eastAsia="zh-CN"/>
        </w:rPr>
      </w:pPr>
      <w:r>
        <w:rPr>
          <w:rFonts w:hint="default" w:ascii="Times New Roman" w:hAnsi="Times New Roman" w:eastAsia="方正小标宋简体" w:cs="Times New Roman"/>
          <w:b w:val="0"/>
          <w:bCs/>
          <w:kern w:val="0"/>
          <w:sz w:val="44"/>
          <w:szCs w:val="44"/>
          <w:lang w:val="en-US" w:eastAsia="zh-CN"/>
        </w:rPr>
        <w:t>有效提升工程建设环评审批监管效能</w:t>
      </w:r>
    </w:p>
    <w:p w14:paraId="0902F5B7">
      <w:pPr>
        <w:pStyle w:val="2"/>
        <w:keepNext w:val="0"/>
        <w:keepLines w:val="0"/>
        <w:pageBreakBefore w:val="0"/>
        <w:kinsoku/>
        <w:wordWrap/>
        <w:overflowPunct/>
        <w:topLinePunct w:val="0"/>
        <w:autoSpaceDE/>
        <w:autoSpaceDN/>
        <w:bidi w:val="0"/>
        <w:adjustRightInd/>
        <w:snapToGrid/>
        <w:spacing w:before="0" w:beforeAutospacing="0" w:after="0" w:line="600" w:lineRule="exact"/>
        <w:ind w:left="0" w:leftChars="0" w:firstLine="420" w:firstLineChars="200"/>
        <w:textAlignment w:val="auto"/>
        <w:outlineLvl w:val="9"/>
        <w:rPr>
          <w:rFonts w:hint="default" w:ascii="Times New Roman" w:hAnsi="Times New Roman" w:cs="Times New Roman"/>
          <w:lang w:val="en-US" w:eastAsia="zh-CN"/>
        </w:rPr>
      </w:pPr>
    </w:p>
    <w:p w14:paraId="2DD56931">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一、改革背景</w:t>
      </w:r>
    </w:p>
    <w:p w14:paraId="2D2E8101">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厦门市高度重视“三线一单”（生态保护红线、环境质量底线、资源利用上线、生态环境准入清单）生态环境分区管控工作，将其作为贯彻落实习近平生态文明思想、深入打好污染防治攻坚战、推进工程建设项目审批制度改革、建设高质量发展引领示范区的重要举措。市生态环境局深入践行省委、市委“提高效率、提升效能、提增效益”行动，在全省率先印发《厦门市“三线一单”生态环境分区管控方案》，建立“三线一单”生态环境分区管控体系，走出一条经济社会发展和生态环境保护并重的发展道路。</w:t>
      </w:r>
    </w:p>
    <w:p w14:paraId="667B4E09">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二、主要做法</w:t>
      </w:r>
    </w:p>
    <w:p w14:paraId="32D6AF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（一）严格工作标准。</w:t>
      </w:r>
      <w:r>
        <w:rPr>
          <w:rFonts w:hint="eastAsia" w:ascii="仿宋" w:hAnsi="仿宋" w:eastAsia="仿宋" w:cs="仿宋"/>
          <w:sz w:val="32"/>
          <w:szCs w:val="32"/>
          <w:lang w:val="en-US" w:eastAsia="zh-CN"/>
        </w:rPr>
        <w:t>一是划定更为严格的生态保护红线。在依法确定303.69平方公里（占国土面积的17.8%）生态保护红线的基础上，进一步划定981平方公里（占国土面积的57.7%）生态控制线，并通过特区法规对生态控制线进行固化。二是锚定更高标准的环境质量目标。高标准编制“十四五”生态环境保护规划，科学设定六大类22项指标，确保生态环境质量持续保持全国领先。三是框定更加集约的资源利用上线。围绕率先实现碳达峰碳中和，建立健全耕地、林地、建设用地、海洋等资源总量约束机制。</w:t>
      </w:r>
    </w:p>
    <w:p w14:paraId="2A983FE6">
      <w:pPr>
        <w:keepNext w:val="0"/>
        <w:keepLines w:val="0"/>
        <w:pageBreakBefore w:val="0"/>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eastAsia" w:ascii="仿宋" w:hAnsi="仿宋" w:eastAsia="仿宋" w:cs="仿宋"/>
          <w:b w:val="0"/>
          <w:bCs w:val="0"/>
          <w:sz w:val="32"/>
          <w:szCs w:val="32"/>
        </w:rPr>
      </w:pPr>
      <w:r>
        <w:rPr>
          <w:rFonts w:hint="eastAsia" w:ascii="楷体" w:hAnsi="楷体" w:eastAsia="楷体" w:cs="楷体"/>
          <w:sz w:val="32"/>
          <w:szCs w:val="32"/>
          <w:lang w:val="en-US" w:eastAsia="zh-CN"/>
        </w:rPr>
        <w:t>（二）构建管控体系。</w:t>
      </w:r>
      <w:r>
        <w:rPr>
          <w:rFonts w:hint="eastAsia" w:ascii="仿宋" w:hAnsi="仿宋" w:eastAsia="仿宋" w:cs="仿宋"/>
          <w:b w:val="0"/>
          <w:bCs w:val="0"/>
          <w:sz w:val="32"/>
          <w:szCs w:val="32"/>
          <w:lang w:val="en-US" w:eastAsia="zh-CN"/>
        </w:rPr>
        <w:t>一是指导优化空间布局。将生态环境功能区划、保护规划等系列管控要求，深度衔接国民经济和社会发展规划、国土空间总体规划，强化“三线一单”成果在《厦门市工业布局规划》和产业空间布局指引的应用，促进各产业功能区结构、布局、规划和土地利用效率优化。二是深度参与宏观决策。“三线一单”强力支撑我市“岛内大提升、岛外大发展”战略，对“一岛、一带、多中心”、岛外环湾产业布局提出差异化的分区管控要求，为城市高质量发展提供绿色支撑。三是精准划定管控单元。衔接区域发展战略和生态功能定位，梳理全市66个规划环评成果，划定128个环境管控单元，实现管控单元国土面积全覆盖。四是严格实行“一票否决”。发挥生</w:t>
      </w:r>
      <w:r>
        <w:rPr>
          <w:rFonts w:hint="eastAsia" w:ascii="仿宋" w:hAnsi="仿宋" w:eastAsia="仿宋" w:cs="仿宋"/>
          <w:b w:val="0"/>
          <w:bCs w:val="0"/>
          <w:sz w:val="32"/>
          <w:szCs w:val="32"/>
        </w:rPr>
        <w:t>态环境准入要求、规划环评对项目</w:t>
      </w:r>
      <w:r>
        <w:rPr>
          <w:rFonts w:hint="eastAsia" w:ascii="仿宋" w:hAnsi="仿宋" w:eastAsia="仿宋" w:cs="仿宋"/>
          <w:b w:val="0"/>
          <w:bCs w:val="0"/>
          <w:sz w:val="32"/>
          <w:szCs w:val="32"/>
          <w:lang w:val="en-US" w:eastAsia="zh-CN"/>
        </w:rPr>
        <w:t>准入</w:t>
      </w:r>
      <w:r>
        <w:rPr>
          <w:rFonts w:hint="eastAsia" w:ascii="仿宋" w:hAnsi="仿宋" w:eastAsia="仿宋" w:cs="仿宋"/>
          <w:b w:val="0"/>
          <w:bCs w:val="0"/>
          <w:sz w:val="32"/>
          <w:szCs w:val="32"/>
        </w:rPr>
        <w:t>的指导和约束作用，</w:t>
      </w:r>
      <w:r>
        <w:rPr>
          <w:rFonts w:hint="eastAsia" w:ascii="仿宋" w:hAnsi="仿宋" w:eastAsia="仿宋" w:cs="仿宋"/>
          <w:b w:val="0"/>
          <w:bCs w:val="0"/>
          <w:sz w:val="32"/>
          <w:szCs w:val="32"/>
          <w:lang w:val="en-US" w:eastAsia="zh-CN"/>
        </w:rPr>
        <w:t>全面协同开展</w:t>
      </w:r>
      <w:r>
        <w:rPr>
          <w:rFonts w:hint="eastAsia" w:ascii="仿宋" w:hAnsi="仿宋" w:eastAsia="仿宋" w:cs="仿宋"/>
          <w:b w:val="0"/>
          <w:bCs w:val="0"/>
          <w:sz w:val="32"/>
          <w:szCs w:val="32"/>
          <w:lang w:eastAsia="zh-CN"/>
        </w:rPr>
        <w:t>项目前期</w:t>
      </w:r>
      <w:r>
        <w:rPr>
          <w:rFonts w:hint="eastAsia" w:ascii="仿宋" w:hAnsi="仿宋" w:eastAsia="仿宋" w:cs="仿宋"/>
          <w:b w:val="0"/>
          <w:bCs w:val="0"/>
          <w:sz w:val="32"/>
          <w:szCs w:val="32"/>
          <w:lang w:val="en-US" w:eastAsia="zh-CN"/>
        </w:rPr>
        <w:t>研判</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提出生态环境准入意见10662条，累计</w:t>
      </w:r>
      <w:r>
        <w:rPr>
          <w:rFonts w:hint="eastAsia" w:ascii="仿宋" w:hAnsi="仿宋" w:eastAsia="仿宋" w:cs="仿宋"/>
          <w:b w:val="0"/>
          <w:bCs w:val="0"/>
          <w:sz w:val="32"/>
          <w:szCs w:val="32"/>
          <w:lang w:eastAsia="zh-CN"/>
        </w:rPr>
        <w:t>否决</w:t>
      </w:r>
      <w:r>
        <w:rPr>
          <w:rFonts w:hint="eastAsia" w:ascii="仿宋" w:hAnsi="仿宋" w:eastAsia="仿宋" w:cs="仿宋"/>
          <w:b w:val="0"/>
          <w:bCs w:val="0"/>
          <w:sz w:val="32"/>
          <w:szCs w:val="32"/>
          <w:lang w:val="en-US" w:eastAsia="zh-CN"/>
        </w:rPr>
        <w:t>12个</w:t>
      </w:r>
      <w:r>
        <w:rPr>
          <w:rFonts w:hint="eastAsia" w:ascii="仿宋" w:hAnsi="仿宋" w:eastAsia="仿宋" w:cs="仿宋"/>
          <w:b w:val="0"/>
          <w:bCs w:val="0"/>
          <w:sz w:val="32"/>
          <w:szCs w:val="32"/>
        </w:rPr>
        <w:t>不</w:t>
      </w:r>
      <w:r>
        <w:rPr>
          <w:rFonts w:hint="eastAsia" w:ascii="仿宋" w:hAnsi="仿宋" w:eastAsia="仿宋" w:cs="仿宋"/>
          <w:b w:val="0"/>
          <w:bCs w:val="0"/>
          <w:sz w:val="32"/>
          <w:szCs w:val="32"/>
          <w:lang w:eastAsia="zh-CN"/>
        </w:rPr>
        <w:t>符合</w:t>
      </w:r>
      <w:r>
        <w:rPr>
          <w:rFonts w:hint="eastAsia" w:ascii="仿宋" w:hAnsi="仿宋" w:eastAsia="仿宋" w:cs="仿宋"/>
          <w:b w:val="0"/>
          <w:bCs w:val="0"/>
          <w:sz w:val="32"/>
          <w:szCs w:val="32"/>
        </w:rPr>
        <w:t>要求的</w:t>
      </w:r>
      <w:r>
        <w:rPr>
          <w:rFonts w:hint="eastAsia" w:ascii="仿宋" w:hAnsi="仿宋" w:eastAsia="仿宋" w:cs="仿宋"/>
          <w:b w:val="0"/>
          <w:bCs w:val="0"/>
          <w:sz w:val="32"/>
          <w:szCs w:val="32"/>
          <w:lang w:eastAsia="zh-CN"/>
        </w:rPr>
        <w:t>建设</w:t>
      </w:r>
      <w:r>
        <w:rPr>
          <w:rFonts w:hint="eastAsia" w:ascii="仿宋" w:hAnsi="仿宋" w:eastAsia="仿宋" w:cs="仿宋"/>
          <w:b w:val="0"/>
          <w:bCs w:val="0"/>
          <w:sz w:val="32"/>
          <w:szCs w:val="32"/>
        </w:rPr>
        <w:t>项目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实现</w:t>
      </w:r>
      <w:r>
        <w:rPr>
          <w:rFonts w:hint="eastAsia" w:ascii="仿宋" w:hAnsi="仿宋" w:eastAsia="仿宋" w:cs="仿宋"/>
          <w:b w:val="0"/>
          <w:bCs w:val="0"/>
          <w:sz w:val="32"/>
          <w:szCs w:val="32"/>
        </w:rPr>
        <w:t>生态环境保护源头主动管控。</w:t>
      </w:r>
    </w:p>
    <w:p w14:paraId="2F4FD28F">
      <w:pPr>
        <w:keepNext w:val="0"/>
        <w:keepLines w:val="0"/>
        <w:pageBreakBefore w:val="0"/>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（三）创新智慧应用。</w:t>
      </w:r>
      <w:r>
        <w:rPr>
          <w:rFonts w:hint="eastAsia" w:ascii="仿宋" w:hAnsi="仿宋" w:eastAsia="仿宋" w:cs="仿宋"/>
          <w:b w:val="0"/>
          <w:bCs w:val="0"/>
          <w:sz w:val="32"/>
          <w:szCs w:val="32"/>
          <w:lang w:val="en-US" w:eastAsia="zh-CN"/>
        </w:rPr>
        <w:t>建设生态环境空间管控系统，实现生态环境分区管控体系智慧管理。一是支撑科学决策。深化“多规合一”改革，汇聚国土空间、生态环境、自然资源、市政建设等207个图层的矢量数据和管控要求，横向市域“一张蓝图”全覆盖，31939条生态环境准入条件实现数字化精准落图，纵向国民经济行业分类全梳理，有效提升工程建设项目策划生成质效，完成11925个项目的科学研判、精准决策。二是拓展多元应用。建设项目环评文件编制质量在线考核，实时预警申领排污许可证和开展竣工验收，初步构建生态环境质量底线、资源利用上线框架，指引生态环境准入清单动态调整。三是服务招商引资。对接我市重点发展产业指导目录，为产业招商引资政策制定提供有效保障，打造一流营商环境，助力天马6代、中航锂电、厦门时代等一批龙头工程建设项目快速落地。</w:t>
      </w:r>
    </w:p>
    <w:p w14:paraId="0199DF19">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leftChars="0"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三、工作成效</w:t>
      </w:r>
    </w:p>
    <w:p w14:paraId="6BFF025F">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color w:val="000000"/>
          <w:kern w:val="2"/>
          <w:sz w:val="32"/>
          <w:szCs w:val="32"/>
          <w:lang w:val="en-US" w:eastAsia="zh-CN" w:bidi="ar-SA"/>
        </w:rPr>
        <w:t>充分发挥生态环境分区管控源头防控作用，深入</w:t>
      </w:r>
      <w:r>
        <w:rPr>
          <w:rFonts w:hint="eastAsia" w:ascii="仿宋" w:hAnsi="仿宋" w:eastAsia="仿宋" w:cs="仿宋"/>
          <w:color w:val="auto"/>
          <w:kern w:val="2"/>
          <w:sz w:val="32"/>
          <w:szCs w:val="32"/>
          <w:lang w:val="en-US" w:eastAsia="zh-CN" w:bidi="ar-SA"/>
        </w:rPr>
        <w:t>推进工程建设项目环评审批制度改革，改革经验在全国推广。</w:t>
      </w:r>
      <w:r>
        <w:rPr>
          <w:rFonts w:hint="eastAsia" w:ascii="仿宋" w:hAnsi="仿宋" w:eastAsia="仿宋" w:cs="仿宋"/>
          <w:sz w:val="32"/>
          <w:szCs w:val="32"/>
          <w:highlight w:val="none"/>
          <w:lang w:val="en-US" w:eastAsia="zh-CN"/>
        </w:rPr>
        <w:t>2022年4月，生态环境部孙金龙书记专程莅厦调研生态环境分区管控工作，并给予高度肯定。</w:t>
      </w:r>
    </w:p>
    <w:p w14:paraId="3228B32A">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color w:val="auto"/>
          <w:kern w:val="2"/>
          <w:sz w:val="32"/>
          <w:szCs w:val="32"/>
          <w:lang w:val="en-US" w:eastAsia="zh-CN" w:bidi="ar-SA"/>
        </w:rPr>
      </w:pPr>
      <w:r>
        <w:rPr>
          <w:rFonts w:hint="eastAsia" w:ascii="楷体" w:hAnsi="楷体" w:eastAsia="楷体" w:cs="楷体"/>
          <w:sz w:val="32"/>
          <w:szCs w:val="32"/>
          <w:highlight w:val="none"/>
          <w:lang w:val="en-US" w:eastAsia="zh-CN"/>
        </w:rPr>
        <w:t>(一)智慧环评“一点即通”。</w:t>
      </w:r>
      <w:r>
        <w:rPr>
          <w:rFonts w:hint="eastAsia" w:ascii="仿宋" w:hAnsi="仿宋" w:eastAsia="仿宋" w:cs="仿宋"/>
          <w:color w:val="auto"/>
          <w:kern w:val="2"/>
          <w:sz w:val="32"/>
          <w:szCs w:val="32"/>
          <w:lang w:val="en-US" w:eastAsia="zh-CN" w:bidi="ar-SA"/>
        </w:rPr>
        <w:t>通过全国率先建成的生态环境分区管控应用系统，深度对接厦门市多规合一业务协同平台，实现生态环境准入的数字化、精细化管理，全过程参与建设项目准入的前期研判。建设单位通过拓展的咨询服务平台，可以自行进行选址决策，在线编辑、生成、提交环评文件，审批人员辅助审查、智能审批、在线考核，</w:t>
      </w:r>
      <w:r>
        <w:rPr>
          <w:rFonts w:hint="eastAsia" w:ascii="仿宋" w:hAnsi="仿宋" w:eastAsia="仿宋" w:cs="仿宋"/>
          <w:color w:val="auto"/>
          <w:sz w:val="32"/>
          <w:szCs w:val="32"/>
          <w:lang w:eastAsia="zh-CN"/>
        </w:rPr>
        <w:t>实现办理工程建设项目环评“足不出户、一趟不跑”。</w:t>
      </w:r>
    </w:p>
    <w:p w14:paraId="375B205E">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楷体" w:hAnsi="楷体" w:eastAsia="楷体" w:cs="楷体"/>
          <w:sz w:val="32"/>
          <w:szCs w:val="32"/>
          <w:highlight w:val="none"/>
          <w:lang w:val="en-US" w:eastAsia="zh-CN"/>
        </w:rPr>
        <w:t>（二）环评文件“一诺千金”。</w:t>
      </w:r>
      <w:r>
        <w:rPr>
          <w:rFonts w:hint="eastAsia" w:ascii="仿宋" w:hAnsi="仿宋" w:eastAsia="仿宋" w:cs="仿宋"/>
          <w:color w:val="000000"/>
          <w:kern w:val="2"/>
          <w:sz w:val="32"/>
          <w:szCs w:val="32"/>
          <w:lang w:val="en-US" w:eastAsia="zh-CN" w:bidi="ar-SA"/>
        </w:rPr>
        <w:t>深化工程建设项目“减时间、减材料、减环节、减跑动”改革提质增效，在全国率先实行环评审批告知承诺制，</w:t>
      </w:r>
      <w:r>
        <w:rPr>
          <w:rFonts w:hint="eastAsia" w:ascii="仿宋" w:hAnsi="仿宋" w:eastAsia="仿宋" w:cs="仿宋"/>
          <w:color w:val="auto"/>
          <w:sz w:val="32"/>
          <w:szCs w:val="32"/>
        </w:rPr>
        <w:t>环评文件结论</w:t>
      </w:r>
      <w:r>
        <w:rPr>
          <w:rFonts w:hint="eastAsia" w:ascii="仿宋" w:hAnsi="仿宋" w:eastAsia="仿宋" w:cs="仿宋"/>
          <w:color w:val="auto"/>
          <w:sz w:val="32"/>
          <w:szCs w:val="32"/>
          <w:lang w:eastAsia="zh-CN"/>
        </w:rPr>
        <w:t>作为</w:t>
      </w:r>
      <w:r>
        <w:rPr>
          <w:rFonts w:hint="eastAsia" w:ascii="仿宋" w:hAnsi="仿宋" w:eastAsia="仿宋" w:cs="仿宋"/>
          <w:color w:val="auto"/>
          <w:sz w:val="32"/>
          <w:szCs w:val="32"/>
        </w:rPr>
        <w:t>项目开工依据，</w:t>
      </w:r>
      <w:r>
        <w:rPr>
          <w:rFonts w:hint="eastAsia" w:ascii="仿宋" w:hAnsi="仿宋" w:eastAsia="仿宋" w:cs="仿宋"/>
          <w:color w:val="auto"/>
          <w:sz w:val="32"/>
          <w:szCs w:val="32"/>
          <w:lang w:val="en-US" w:eastAsia="zh-CN"/>
        </w:rPr>
        <w:t>压实建设单位和环评单位主体责任，符合条件的建设项目环评文件审批即来即办、立等可取，</w:t>
      </w:r>
      <w:r>
        <w:rPr>
          <w:rFonts w:hint="eastAsia" w:ascii="仿宋" w:hAnsi="仿宋" w:eastAsia="仿宋" w:cs="仿宋"/>
          <w:color w:val="000000"/>
          <w:kern w:val="2"/>
          <w:sz w:val="32"/>
          <w:szCs w:val="32"/>
          <w:lang w:val="en-US" w:eastAsia="zh-CN" w:bidi="ar-SA"/>
        </w:rPr>
        <w:t>涵盖</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类报告书、108类报告表项</w:t>
      </w:r>
      <w:r>
        <w:rPr>
          <w:rFonts w:hint="eastAsia" w:ascii="仿宋" w:hAnsi="仿宋" w:eastAsia="仿宋" w:cs="仿宋"/>
          <w:color w:val="auto"/>
          <w:sz w:val="32"/>
          <w:szCs w:val="32"/>
          <w:lang w:eastAsia="zh-CN"/>
        </w:rPr>
        <w:t>目</w:t>
      </w:r>
      <w:r>
        <w:rPr>
          <w:rFonts w:hint="eastAsia" w:ascii="仿宋" w:hAnsi="仿宋" w:eastAsia="仿宋" w:cs="仿宋"/>
          <w:color w:val="auto"/>
          <w:sz w:val="32"/>
          <w:szCs w:val="32"/>
          <w:lang w:val="en-US" w:eastAsia="zh-CN"/>
        </w:rPr>
        <w:t>，已有1643个建设项目获益，节约审批时间超5万个工作日</w:t>
      </w:r>
      <w:r>
        <w:rPr>
          <w:rFonts w:hint="eastAsia" w:ascii="仿宋" w:hAnsi="仿宋" w:eastAsia="仿宋" w:cs="仿宋"/>
          <w:color w:val="auto"/>
          <w:sz w:val="32"/>
          <w:szCs w:val="32"/>
        </w:rPr>
        <w:t>。</w:t>
      </w:r>
    </w:p>
    <w:p w14:paraId="196E68FE">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color w:val="auto"/>
          <w:sz w:val="32"/>
          <w:szCs w:val="32"/>
          <w:highlight w:val="none"/>
        </w:rPr>
      </w:pPr>
      <w:r>
        <w:rPr>
          <w:rFonts w:hint="eastAsia" w:ascii="楷体" w:hAnsi="楷体" w:eastAsia="楷体" w:cs="楷体"/>
          <w:sz w:val="32"/>
          <w:szCs w:val="32"/>
          <w:highlight w:val="none"/>
          <w:lang w:val="en-US" w:eastAsia="zh-CN"/>
        </w:rPr>
        <w:t>（三）区域评估“一本共享”。</w:t>
      </w:r>
      <w:r>
        <w:rPr>
          <w:rFonts w:hint="eastAsia" w:ascii="仿宋" w:hAnsi="仿宋" w:eastAsia="仿宋" w:cs="仿宋"/>
          <w:b w:val="0"/>
          <w:bCs w:val="0"/>
          <w:color w:val="auto"/>
          <w:kern w:val="2"/>
          <w:sz w:val="32"/>
          <w:szCs w:val="32"/>
          <w:lang w:val="en-US" w:eastAsia="zh-CN" w:bidi="ar-SA"/>
        </w:rPr>
        <w:t>创新推进工程建设领域区域评估，在</w:t>
      </w:r>
      <w:r>
        <w:rPr>
          <w:rFonts w:hint="eastAsia" w:ascii="仿宋" w:hAnsi="仿宋" w:eastAsia="仿宋" w:cs="仿宋"/>
          <w:color w:val="auto"/>
          <w:sz w:val="32"/>
          <w:szCs w:val="32"/>
        </w:rPr>
        <w:t>翔安</w:t>
      </w:r>
      <w:r>
        <w:rPr>
          <w:rFonts w:hint="eastAsia" w:ascii="仿宋" w:hAnsi="仿宋" w:eastAsia="仿宋" w:cs="仿宋"/>
          <w:color w:val="auto"/>
          <w:sz w:val="32"/>
          <w:szCs w:val="32"/>
          <w:lang w:eastAsia="zh-CN"/>
        </w:rPr>
        <w:t>南部新城、</w:t>
      </w:r>
      <w:r>
        <w:rPr>
          <w:rFonts w:hint="eastAsia" w:ascii="仿宋" w:hAnsi="仿宋" w:eastAsia="仿宋" w:cs="仿宋"/>
          <w:color w:val="auto"/>
          <w:sz w:val="32"/>
          <w:szCs w:val="32"/>
          <w:lang w:val="en-US" w:eastAsia="zh-CN"/>
        </w:rPr>
        <w:t>两岸金融中心</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片区</w:t>
      </w:r>
      <w:r>
        <w:rPr>
          <w:rFonts w:hint="eastAsia" w:ascii="仿宋" w:hAnsi="仿宋" w:eastAsia="仿宋" w:cs="仿宋"/>
          <w:b w:val="0"/>
          <w:bCs w:val="0"/>
          <w:color w:val="auto"/>
          <w:kern w:val="2"/>
          <w:sz w:val="32"/>
          <w:szCs w:val="32"/>
          <w:lang w:val="en-US" w:eastAsia="zh-CN" w:bidi="ar-SA"/>
        </w:rPr>
        <w:t>开展区域环境影响评价，</w:t>
      </w:r>
      <w:r>
        <w:rPr>
          <w:rFonts w:hint="eastAsia" w:ascii="仿宋" w:hAnsi="仿宋" w:eastAsia="仿宋" w:cs="仿宋"/>
          <w:color w:val="auto"/>
          <w:sz w:val="32"/>
          <w:szCs w:val="32"/>
          <w:lang w:eastAsia="zh-CN"/>
        </w:rPr>
        <w:t>统一评估、</w:t>
      </w:r>
      <w:r>
        <w:rPr>
          <w:rFonts w:hint="eastAsia" w:ascii="仿宋" w:hAnsi="仿宋" w:eastAsia="仿宋" w:cs="仿宋"/>
          <w:color w:val="auto"/>
          <w:sz w:val="32"/>
          <w:szCs w:val="32"/>
        </w:rPr>
        <w:t>成果共享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覆盖国土面积近</w:t>
      </w:r>
      <w:r>
        <w:rPr>
          <w:rFonts w:hint="eastAsia" w:ascii="仿宋" w:hAnsi="仿宋" w:eastAsia="仿宋" w:cs="仿宋"/>
          <w:color w:val="auto"/>
          <w:sz w:val="32"/>
          <w:szCs w:val="32"/>
          <w:lang w:val="en-US" w:eastAsia="zh-CN"/>
        </w:rPr>
        <w:t>30</w:t>
      </w:r>
      <w:r>
        <w:rPr>
          <w:rFonts w:hint="eastAsia" w:ascii="仿宋" w:hAnsi="仿宋" w:eastAsia="仿宋" w:cs="仿宋"/>
          <w:b w:val="0"/>
          <w:bCs w:val="0"/>
          <w:color w:val="000000"/>
          <w:kern w:val="2"/>
          <w:sz w:val="32"/>
          <w:szCs w:val="32"/>
          <w:lang w:val="en-US" w:eastAsia="zh-CN" w:bidi="ar-SA"/>
        </w:rPr>
        <w:t>平方公里，超300个建设项目实现环评豁免。</w:t>
      </w:r>
    </w:p>
    <w:p w14:paraId="0107BEDD">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color w:val="auto"/>
          <w:sz w:val="32"/>
          <w:szCs w:val="32"/>
          <w:highlight w:val="none"/>
        </w:rPr>
      </w:pPr>
      <w:r>
        <w:rPr>
          <w:rFonts w:hint="eastAsia" w:ascii="楷体" w:hAnsi="楷体" w:eastAsia="楷体" w:cs="楷体"/>
          <w:sz w:val="32"/>
          <w:szCs w:val="32"/>
          <w:highlight w:val="none"/>
          <w:lang w:val="en-US" w:eastAsia="zh-CN"/>
        </w:rPr>
        <w:t>（四）环评审批“一评多效”。</w:t>
      </w:r>
      <w:r>
        <w:rPr>
          <w:rFonts w:hint="eastAsia" w:ascii="仿宋" w:hAnsi="仿宋" w:eastAsia="仿宋" w:cs="仿宋"/>
          <w:b w:val="0"/>
          <w:bCs w:val="0"/>
          <w:color w:val="auto"/>
          <w:kern w:val="2"/>
          <w:sz w:val="32"/>
          <w:szCs w:val="32"/>
          <w:highlight w:val="none"/>
          <w:lang w:val="en-US" w:eastAsia="zh-CN" w:bidi="ar-SA"/>
        </w:rPr>
        <w:t>推进行政审批服务事项整合融合优化，实施建设项目</w:t>
      </w:r>
      <w:r>
        <w:rPr>
          <w:rFonts w:hint="eastAsia" w:ascii="仿宋" w:hAnsi="仿宋" w:eastAsia="仿宋" w:cs="仿宋"/>
          <w:sz w:val="32"/>
          <w:szCs w:val="32"/>
          <w:highlight w:val="none"/>
          <w:lang w:val="en-US" w:eastAsia="zh-CN"/>
        </w:rPr>
        <w:t>环评</w:t>
      </w:r>
      <w:r>
        <w:rPr>
          <w:rFonts w:hint="eastAsia" w:ascii="仿宋" w:hAnsi="仿宋" w:eastAsia="仿宋" w:cs="仿宋"/>
          <w:color w:val="auto"/>
          <w:sz w:val="32"/>
          <w:szCs w:val="32"/>
          <w:highlight w:val="none"/>
        </w:rPr>
        <w:t>与入河入海排污口审批融合改革</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lang w:eastAsia="zh-CN"/>
        </w:rPr>
        <w:t>一次论证、多效并行，</w:t>
      </w:r>
      <w:r>
        <w:rPr>
          <w:rFonts w:hint="eastAsia" w:ascii="仿宋" w:hAnsi="仿宋" w:eastAsia="仿宋" w:cs="仿宋"/>
          <w:sz w:val="32"/>
          <w:szCs w:val="32"/>
          <w:highlight w:val="none"/>
          <w:lang w:val="en-US" w:eastAsia="zh-CN"/>
        </w:rPr>
        <w:t>百利龙程海洋产业项目等多个项目获益</w:t>
      </w:r>
      <w:r>
        <w:rPr>
          <w:rFonts w:hint="eastAsia" w:ascii="仿宋" w:hAnsi="仿宋" w:eastAsia="仿宋" w:cs="仿宋"/>
          <w:color w:val="auto"/>
          <w:sz w:val="32"/>
          <w:szCs w:val="32"/>
          <w:highlight w:val="none"/>
          <w:lang w:eastAsia="zh-CN"/>
        </w:rPr>
        <w:t>。</w:t>
      </w:r>
    </w:p>
    <w:p w14:paraId="0F5C0C71">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color w:val="auto"/>
          <w:sz w:val="32"/>
          <w:szCs w:val="32"/>
          <w:highlight w:val="none"/>
        </w:rPr>
      </w:pPr>
      <w:r>
        <w:rPr>
          <w:rFonts w:hint="eastAsia" w:ascii="楷体" w:hAnsi="楷体" w:eastAsia="楷体" w:cs="楷体"/>
          <w:sz w:val="32"/>
          <w:szCs w:val="32"/>
          <w:highlight w:val="none"/>
          <w:lang w:val="en-US" w:eastAsia="zh-CN"/>
        </w:rPr>
        <w:t>（五）排污许可“一证管理”。</w:t>
      </w:r>
      <w:r>
        <w:rPr>
          <w:rFonts w:hint="eastAsia" w:ascii="仿宋" w:hAnsi="仿宋" w:eastAsia="仿宋" w:cs="仿宋"/>
          <w:b w:val="0"/>
          <w:bCs w:val="0"/>
          <w:color w:val="auto"/>
          <w:kern w:val="2"/>
          <w:sz w:val="32"/>
          <w:szCs w:val="32"/>
          <w:lang w:val="en-US" w:eastAsia="zh-CN" w:bidi="ar-SA"/>
        </w:rPr>
        <w:t>在湖里区实施建设项目</w:t>
      </w:r>
      <w:r>
        <w:rPr>
          <w:rFonts w:hint="eastAsia" w:ascii="仿宋" w:hAnsi="仿宋" w:eastAsia="仿宋" w:cs="仿宋"/>
          <w:b w:val="0"/>
          <w:bCs w:val="0"/>
          <w:color w:val="000000"/>
          <w:kern w:val="2"/>
          <w:sz w:val="32"/>
          <w:szCs w:val="32"/>
          <w:lang w:val="en-US" w:eastAsia="zh-CN" w:bidi="ar-SA"/>
        </w:rPr>
        <w:t>环评审批、排污权、排污许可三证“一件事一次办”改革试点，建设单位通过生态环境空间管控系统</w:t>
      </w:r>
      <w:r>
        <w:rPr>
          <w:rFonts w:hint="eastAsia" w:ascii="仿宋" w:hAnsi="仿宋" w:eastAsia="仿宋" w:cs="仿宋"/>
          <w:sz w:val="32"/>
          <w:szCs w:val="32"/>
          <w:lang w:eastAsia="zh-CN"/>
        </w:rPr>
        <w:t>自主研判</w:t>
      </w:r>
      <w:r>
        <w:rPr>
          <w:rFonts w:hint="eastAsia" w:ascii="仿宋" w:hAnsi="仿宋" w:eastAsia="仿宋" w:cs="仿宋"/>
          <w:sz w:val="32"/>
          <w:szCs w:val="32"/>
          <w:lang w:val="en-US" w:eastAsia="zh-CN"/>
        </w:rPr>
        <w:t>准入</w:t>
      </w:r>
      <w:r>
        <w:rPr>
          <w:rFonts w:hint="eastAsia" w:ascii="仿宋" w:hAnsi="仿宋" w:eastAsia="仿宋" w:cs="仿宋"/>
          <w:sz w:val="32"/>
          <w:szCs w:val="32"/>
          <w:lang w:eastAsia="zh-CN"/>
        </w:rPr>
        <w:t>后，</w:t>
      </w:r>
      <w:r>
        <w:rPr>
          <w:rFonts w:hint="eastAsia" w:ascii="仿宋" w:hAnsi="仿宋" w:eastAsia="仿宋" w:cs="仿宋"/>
          <w:sz w:val="32"/>
          <w:szCs w:val="32"/>
          <w:lang w:val="en-US" w:eastAsia="zh-CN"/>
        </w:rPr>
        <w:t>即可</w:t>
      </w:r>
      <w:r>
        <w:rPr>
          <w:rFonts w:hint="eastAsia" w:ascii="仿宋" w:hAnsi="仿宋" w:eastAsia="仿宋" w:cs="仿宋"/>
          <w:sz w:val="32"/>
          <w:szCs w:val="32"/>
          <w:lang w:eastAsia="zh-CN"/>
        </w:rPr>
        <w:t>直接申领排污许可证，厦门太古起落架维修服务有限公司等多个项目获益</w:t>
      </w:r>
      <w:r>
        <w:rPr>
          <w:rFonts w:hint="eastAsia" w:ascii="仿宋" w:hAnsi="仿宋" w:eastAsia="仿宋" w:cs="仿宋"/>
          <w:color w:val="auto"/>
          <w:sz w:val="32"/>
          <w:szCs w:val="32"/>
          <w:highlight w:val="none"/>
        </w:rPr>
        <w:t>。</w:t>
      </w:r>
    </w:p>
    <w:p w14:paraId="1B935E8F">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default" w:ascii="Times New Roman" w:hAnsi="Times New Roman" w:eastAsia="楷体_GB2312" w:cs="Times New Roman"/>
          <w:sz w:val="32"/>
          <w:szCs w:val="32"/>
          <w:lang w:val="en-US" w:eastAsia="zh-CN"/>
        </w:rPr>
      </w:pPr>
      <w:r>
        <w:rPr>
          <w:rFonts w:hint="eastAsia" w:ascii="楷体" w:hAnsi="楷体" w:eastAsia="楷体" w:cs="楷体"/>
          <w:sz w:val="32"/>
          <w:szCs w:val="32"/>
          <w:highlight w:val="none"/>
          <w:lang w:val="en-US" w:eastAsia="zh-CN"/>
        </w:rPr>
        <w:t>（六）环评违法“一查到底”。</w:t>
      </w:r>
      <w:r>
        <w:rPr>
          <w:rFonts w:hint="eastAsia" w:ascii="仿宋" w:hAnsi="仿宋" w:eastAsia="仿宋" w:cs="仿宋"/>
          <w:color w:val="auto"/>
          <w:sz w:val="32"/>
          <w:szCs w:val="32"/>
          <w:lang w:val="en-US" w:eastAsia="zh-CN"/>
        </w:rPr>
        <w:t>严厉打击工程建设项目环评弄虚作假，严格执行环评文件编制质量100%考核，2021年以来累计对29家次环评单位和30人次编制主持人实施失信记分惩戒，依法撤销45份不合格</w:t>
      </w:r>
      <w:r>
        <w:rPr>
          <w:rFonts w:hint="eastAsia" w:ascii="仿宋" w:hAnsi="仿宋" w:eastAsia="仿宋" w:cs="仿宋"/>
          <w:color w:val="auto"/>
          <w:sz w:val="32"/>
          <w:szCs w:val="32"/>
        </w:rPr>
        <w:t>环评文件</w:t>
      </w:r>
      <w:r>
        <w:rPr>
          <w:rFonts w:hint="eastAsia" w:ascii="仿宋" w:hAnsi="仿宋" w:eastAsia="仿宋" w:cs="仿宋"/>
          <w:color w:val="auto"/>
          <w:sz w:val="32"/>
          <w:szCs w:val="32"/>
          <w:lang w:eastAsia="zh-CN"/>
        </w:rPr>
        <w:t>，进一步净化我市环评审批中介技术服务市场，提升环评服务能力和水平。</w:t>
      </w:r>
    </w:p>
    <w:p w14:paraId="630CBBD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75195584">
      <w:pPr>
        <w:keepNext w:val="0"/>
        <w:keepLines w:val="0"/>
        <w:pageBreakBefore w:val="0"/>
        <w:kinsoku/>
        <w:wordWrap/>
        <w:topLinePunct w:val="0"/>
        <w:autoSpaceDE/>
        <w:bidi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 </w:t>
      </w:r>
    </w:p>
    <w:p w14:paraId="3D3B797B">
      <w:pPr>
        <w:keepNext w:val="0"/>
        <w:keepLines w:val="0"/>
        <w:pageBreakBefore w:val="0"/>
        <w:kinsoku/>
        <w:wordWrap/>
        <w:topLinePunct w:val="0"/>
        <w:autoSpaceDE/>
        <w:bidi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市公积金中心着力先行先试</w:t>
      </w:r>
    </w:p>
    <w:p w14:paraId="28A96AAD">
      <w:pPr>
        <w:keepNext w:val="0"/>
        <w:keepLines w:val="0"/>
        <w:pageBreakBefore w:val="0"/>
        <w:kinsoku/>
        <w:wordWrap/>
        <w:topLinePunct w:val="0"/>
        <w:autoSpaceDE/>
        <w:bidi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推动服务转型升级 </w:t>
      </w:r>
    </w:p>
    <w:p w14:paraId="3DF44F26">
      <w:pPr>
        <w:keepNext w:val="0"/>
        <w:keepLines w:val="0"/>
        <w:pageBreakBefore w:val="0"/>
        <w:kinsoku/>
        <w:wordWrap/>
        <w:topLinePunct w:val="0"/>
        <w:autoSpaceDE/>
        <w:bidi w:val="0"/>
        <w:spacing w:line="600" w:lineRule="exact"/>
        <w:rPr>
          <w:rFonts w:hint="default" w:ascii="Times New Roman" w:hAnsi="Times New Roman" w:eastAsia="仿宋_GB2312" w:cs="Times New Roman"/>
          <w:sz w:val="32"/>
          <w:szCs w:val="32"/>
        </w:rPr>
      </w:pPr>
    </w:p>
    <w:p w14:paraId="23329513">
      <w:pPr>
        <w:keepNext w:val="0"/>
        <w:keepLines w:val="0"/>
        <w:pageBreakBefore w:val="0"/>
        <w:kinsoku/>
        <w:wordWrap/>
        <w:topLinePunct w:val="0"/>
        <w:autoSpaceDE/>
        <w:autoSpaceDN w:val="0"/>
        <w:bidi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近年来，市住房公积金中心（</w:t>
      </w:r>
      <w:r>
        <w:rPr>
          <w:rFonts w:hint="eastAsia" w:ascii="仿宋" w:hAnsi="仿宋" w:eastAsia="仿宋" w:cs="仿宋"/>
          <w:sz w:val="32"/>
          <w:szCs w:val="32"/>
          <w:lang w:val="en-US" w:eastAsia="zh-CN"/>
        </w:rPr>
        <w:t>以</w:t>
      </w:r>
      <w:r>
        <w:rPr>
          <w:rFonts w:hint="eastAsia" w:ascii="仿宋" w:hAnsi="仿宋" w:eastAsia="仿宋" w:cs="仿宋"/>
          <w:sz w:val="32"/>
          <w:szCs w:val="32"/>
        </w:rPr>
        <w:t>下简称“</w:t>
      </w:r>
      <w:r>
        <w:rPr>
          <w:rFonts w:hint="eastAsia" w:ascii="仿宋" w:hAnsi="仿宋" w:eastAsia="仿宋" w:cs="仿宋"/>
          <w:sz w:val="32"/>
          <w:szCs w:val="32"/>
          <w:lang w:eastAsia="zh-CN"/>
        </w:rPr>
        <w:t>市公积金中心</w:t>
      </w:r>
      <w:r>
        <w:rPr>
          <w:rFonts w:hint="eastAsia" w:ascii="仿宋" w:hAnsi="仿宋" w:eastAsia="仿宋" w:cs="仿宋"/>
          <w:sz w:val="32"/>
          <w:szCs w:val="32"/>
        </w:rPr>
        <w:t>”）紧紧依靠“数字</w:t>
      </w:r>
      <w:r>
        <w:rPr>
          <w:rFonts w:hint="eastAsia" w:ascii="仿宋" w:hAnsi="仿宋" w:eastAsia="仿宋" w:cs="仿宋"/>
          <w:sz w:val="32"/>
          <w:szCs w:val="32"/>
          <w:lang w:val="en-US" w:eastAsia="zh-CN"/>
        </w:rPr>
        <w:t>化</w:t>
      </w:r>
      <w:r>
        <w:rPr>
          <w:rFonts w:hint="eastAsia" w:ascii="仿宋" w:hAnsi="仿宋" w:eastAsia="仿宋" w:cs="仿宋"/>
          <w:sz w:val="32"/>
          <w:szCs w:val="32"/>
        </w:rPr>
        <w:t>”驱动改革创新，持续推动业务由“管理型”向“服务型”转变、服务由“粗放化”向“精细化”升级，着力打造“马上办、就近办、网上办”“智能审批、秒批秒办”和“省内通办”“跨省通办”等一批审批便民服务典型样板，</w:t>
      </w:r>
      <w:r>
        <w:rPr>
          <w:rFonts w:hint="eastAsia" w:ascii="仿宋" w:hAnsi="仿宋" w:eastAsia="仿宋" w:cs="仿宋"/>
          <w:sz w:val="32"/>
          <w:szCs w:val="32"/>
          <w:lang w:val="en-US" w:eastAsia="zh-CN"/>
        </w:rPr>
        <w:t>逐渐</w:t>
      </w:r>
      <w:r>
        <w:rPr>
          <w:rFonts w:hint="eastAsia" w:ascii="仿宋" w:hAnsi="仿宋" w:eastAsia="仿宋" w:cs="仿宋"/>
          <w:sz w:val="32"/>
          <w:szCs w:val="32"/>
        </w:rPr>
        <w:t>形成住房公积金领域深化“放管服”改革的“厦门模式”，为住房公积金行业服务转型升级贡献了“厦门智慧”。2021年《厦门住房公积金“秒批”创新》项目被中共厦门市委全面深化改革委员会办公室评选为2020年度改革创新优秀案例。2022年，</w:t>
      </w:r>
      <w:r>
        <w:rPr>
          <w:rFonts w:hint="eastAsia" w:ascii="仿宋" w:hAnsi="仿宋" w:eastAsia="仿宋" w:cs="仿宋"/>
          <w:sz w:val="32"/>
          <w:szCs w:val="32"/>
          <w:lang w:val="en-US" w:eastAsia="zh-CN"/>
        </w:rPr>
        <w:t>市政务</w:t>
      </w:r>
      <w:r>
        <w:rPr>
          <w:rFonts w:hint="eastAsia" w:ascii="仿宋" w:hAnsi="仿宋" w:eastAsia="仿宋" w:cs="仿宋"/>
          <w:sz w:val="32"/>
          <w:szCs w:val="32"/>
        </w:rPr>
        <w:t>服务中心住房公积金“跨省通办”服务窗口被住建部评为“全国住房公积金‘跨省通办’表现突出服务窗口”。</w:t>
      </w:r>
    </w:p>
    <w:p w14:paraId="192E4D59">
      <w:pPr>
        <w:keepNext w:val="0"/>
        <w:keepLines w:val="0"/>
        <w:pageBreakBefore w:val="0"/>
        <w:kinsoku/>
        <w:wordWrap/>
        <w:topLinePunct w:val="0"/>
        <w:autoSpaceDE/>
        <w:bidi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一、立足“一盘棋”，增创体制机制新活力，推动服务工作再提质。</w:t>
      </w:r>
    </w:p>
    <w:p w14:paraId="51D2B736">
      <w:pPr>
        <w:keepNext w:val="0"/>
        <w:keepLines w:val="0"/>
        <w:pageBreakBefore w:val="0"/>
        <w:kinsoku/>
        <w:wordWrap/>
        <w:topLinePunct w:val="0"/>
        <w:autoSpaceDE/>
        <w:bidi w:val="0"/>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市公积金中心</w:t>
      </w:r>
      <w:r>
        <w:rPr>
          <w:rFonts w:hint="eastAsia" w:ascii="仿宋" w:hAnsi="仿宋" w:eastAsia="仿宋" w:cs="仿宋"/>
          <w:b w:val="0"/>
          <w:bCs w:val="0"/>
          <w:sz w:val="32"/>
          <w:szCs w:val="32"/>
        </w:rPr>
        <w:t>以开展“‘惠民公积金、服务暖人心’全国住房公积金系统服务提升三年行动”活动为契机，立足树规范、定标准、优服务“一盘棋”统筹发展的思想，积极探索建立规范、标准的服务模式，加快服务转型升级，增创体制机制新活力，努力提高住房公积金服务工作的效率和质量。目前64个住房公积金</w:t>
      </w:r>
      <w:r>
        <w:rPr>
          <w:rFonts w:hint="eastAsia" w:ascii="仿宋" w:hAnsi="仿宋" w:eastAsia="仿宋" w:cs="仿宋"/>
          <w:b w:val="0"/>
          <w:bCs w:val="0"/>
          <w:sz w:val="32"/>
          <w:szCs w:val="32"/>
          <w:lang w:val="en-US" w:eastAsia="zh-CN"/>
        </w:rPr>
        <w:t>政务</w:t>
      </w:r>
      <w:r>
        <w:rPr>
          <w:rFonts w:hint="eastAsia" w:ascii="仿宋" w:hAnsi="仿宋" w:eastAsia="仿宋" w:cs="仿宋"/>
          <w:b w:val="0"/>
          <w:bCs w:val="0"/>
          <w:sz w:val="32"/>
          <w:szCs w:val="32"/>
        </w:rPr>
        <w:t>服务事项全部入驻福建省</w:t>
      </w:r>
      <w:r>
        <w:rPr>
          <w:rFonts w:hint="eastAsia" w:ascii="仿宋" w:hAnsi="仿宋" w:eastAsia="仿宋" w:cs="仿宋"/>
          <w:b w:val="0"/>
          <w:bCs w:val="0"/>
          <w:sz w:val="32"/>
          <w:szCs w:val="32"/>
          <w:lang w:val="en-US" w:eastAsia="zh-CN"/>
        </w:rPr>
        <w:t>网上办事大厅</w:t>
      </w:r>
      <w:r>
        <w:rPr>
          <w:rFonts w:hint="eastAsia" w:ascii="仿宋" w:hAnsi="仿宋" w:eastAsia="仿宋" w:cs="仿宋"/>
          <w:b w:val="0"/>
          <w:bCs w:val="0"/>
          <w:sz w:val="32"/>
          <w:szCs w:val="32"/>
        </w:rPr>
        <w:t>，实现无差别受理、同标准办理、全过程监控、“好差评”闭环的线上、线下业务办理等模式，服务工作全面提质增效。一是业务流程规范化。利用大数据等信息化手段，对现有的住房公积金归集、提取和贷款业务流程进行动态化精细化分解，全面梳理操作流程，精简办事环节，业务精确打磨至“最小颗粒化”。</w:t>
      </w:r>
      <w:r>
        <w:rPr>
          <w:rFonts w:hint="eastAsia" w:ascii="仿宋" w:hAnsi="仿宋" w:eastAsia="仿宋" w:cs="仿宋"/>
          <w:b w:val="0"/>
          <w:bCs w:val="0"/>
          <w:color w:val="000000"/>
          <w:sz w:val="32"/>
          <w:szCs w:val="32"/>
        </w:rPr>
        <w:t>二是服务事项标准化。</w:t>
      </w:r>
      <w:r>
        <w:rPr>
          <w:rFonts w:hint="eastAsia" w:ascii="仿宋" w:hAnsi="仿宋" w:eastAsia="仿宋" w:cs="仿宋"/>
          <w:b w:val="0"/>
          <w:bCs w:val="0"/>
          <w:sz w:val="32"/>
          <w:szCs w:val="32"/>
        </w:rPr>
        <w:t>开展公积金服务事项“五级十五同”的细化梳理，对线上线下服务事项进行明确规范，确保口径统一、标准一致，方便企业和群众办事。</w:t>
      </w:r>
      <w:r>
        <w:rPr>
          <w:rFonts w:hint="eastAsia" w:ascii="仿宋" w:hAnsi="仿宋" w:eastAsia="仿宋" w:cs="仿宋"/>
          <w:b w:val="0"/>
          <w:bCs w:val="0"/>
          <w:color w:val="000000"/>
          <w:sz w:val="32"/>
          <w:szCs w:val="32"/>
        </w:rPr>
        <w:t>三是优质服务常态化。</w:t>
      </w:r>
      <w:r>
        <w:rPr>
          <w:rFonts w:hint="eastAsia" w:ascii="仿宋" w:hAnsi="仿宋" w:eastAsia="仿宋" w:cs="仿宋"/>
          <w:b w:val="0"/>
          <w:bCs w:val="0"/>
          <w:sz w:val="32"/>
          <w:szCs w:val="32"/>
        </w:rPr>
        <w:t>坚持为办事企业和群众提供延时办、预约办和邮寄办等多种服务，做到有求必应、有问必答，不轻易讲不行、不随便说做不到、不无故给服务对象提要求，同时对不能办理的事项讲清政策、说明原因，争取理解、谋求谅解，让企业和群众满意而归。同时，定期开展服务满意度电话回访，今年1至9月回访满意率达100%。</w:t>
      </w:r>
    </w:p>
    <w:p w14:paraId="2F4A4283">
      <w:pPr>
        <w:keepNext w:val="0"/>
        <w:keepLines w:val="0"/>
        <w:pageBreakBefore w:val="0"/>
        <w:kinsoku/>
        <w:wordWrap/>
        <w:topLinePunct w:val="0"/>
        <w:autoSpaceDE/>
        <w:bidi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二、织密“一张网”，抢抓数字化改革新机遇，推动服务发展再提效。</w:t>
      </w:r>
    </w:p>
    <w:p w14:paraId="4F504872">
      <w:pPr>
        <w:pStyle w:val="15"/>
        <w:keepNext w:val="0"/>
        <w:keepLines w:val="0"/>
        <w:pageBreakBefore w:val="0"/>
        <w:kinsoku/>
        <w:wordWrap/>
        <w:topLinePunct w:val="0"/>
        <w:autoSpaceDE/>
        <w:autoSpaceDN w:val="0"/>
        <w:bidi w:val="0"/>
        <w:spacing w:line="600" w:lineRule="exact"/>
        <w:ind w:firstLine="64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eastAsia="zh-CN"/>
        </w:rPr>
        <w:t>市公积金中心</w:t>
      </w:r>
      <w:r>
        <w:rPr>
          <w:rFonts w:hint="eastAsia" w:ascii="仿宋" w:hAnsi="仿宋" w:eastAsia="仿宋" w:cs="仿宋"/>
          <w:b w:val="0"/>
          <w:bCs w:val="0"/>
          <w:color w:val="000000"/>
          <w:sz w:val="32"/>
          <w:szCs w:val="32"/>
        </w:rPr>
        <w:t>以全面优化营商环境为导向，以构建跨部门多业务联办“一张网”为重点，抢抓数字化改革新机遇，通过流程再造、数据共享，深化部门联动，创新服务模式，延伸服务触角，不断推出集成套餐服务，大大提升了企业群众办事体验感和获得感。联合社保、税务和不动产登记等多部门，相继推出9个“一件事一次办”服务事项且均为全省</w:t>
      </w:r>
      <w:r>
        <w:rPr>
          <w:rFonts w:hint="eastAsia" w:ascii="仿宋" w:hAnsi="仿宋" w:eastAsia="仿宋" w:cs="仿宋"/>
          <w:b w:val="0"/>
          <w:bCs w:val="0"/>
          <w:color w:val="000000"/>
          <w:sz w:val="32"/>
          <w:szCs w:val="32"/>
          <w:lang w:val="en-US" w:eastAsia="zh-CN"/>
        </w:rPr>
        <w:t>乃</w:t>
      </w:r>
      <w:r>
        <w:rPr>
          <w:rFonts w:hint="eastAsia" w:ascii="仿宋" w:hAnsi="仿宋" w:eastAsia="仿宋" w:cs="仿宋"/>
          <w:b w:val="0"/>
          <w:bCs w:val="0"/>
          <w:color w:val="000000"/>
          <w:sz w:val="32"/>
          <w:szCs w:val="32"/>
        </w:rPr>
        <w:t>至全国首创。一是在全国率先推出住房公积金、社会养老保险线上一键缴纳业务。企业通过厦门市电子税务局平台，只需一次登入、一键操作，即可一并完成跨部门跨业务的费用缴纳。</w:t>
      </w:r>
      <w:r>
        <w:rPr>
          <w:rFonts w:hint="eastAsia" w:ascii="仿宋" w:hAnsi="仿宋" w:eastAsia="仿宋" w:cs="仿宋"/>
          <w:b w:val="0"/>
          <w:bCs w:val="0"/>
          <w:color w:val="000000"/>
          <w:sz w:val="32"/>
          <w:szCs w:val="32"/>
          <w:lang w:val="en-US" w:eastAsia="zh-CN"/>
        </w:rPr>
        <w:t>全</w:t>
      </w:r>
      <w:r>
        <w:rPr>
          <w:rFonts w:hint="eastAsia" w:ascii="仿宋" w:hAnsi="仿宋" w:eastAsia="仿宋" w:cs="仿宋"/>
          <w:b w:val="0"/>
          <w:bCs w:val="0"/>
          <w:color w:val="000000"/>
          <w:sz w:val="32"/>
          <w:szCs w:val="32"/>
        </w:rPr>
        <w:t>市共有1021家企业通过该方式一键缴纳住房公积金及养老保险。二是在全国率先实现职工离职业务“一件事一次办”。企业员工离职劳动关系解除、社会养老保险减员和公积金账户封存三项业务，打包成“一件事一次办”。截至今年9月底，我市企业通过“一件事一次办”的方式已累计为1997名职工办理公积金账户封存。三是联合市不动产登记中心率先全国推出住房公积金提取与二手房转移登记联办服务。我市住房公积金缴存职工购买本市二手房，在办理房屋权属转移登记的同时，可申请提取本人或配偶的住房公积金，一张表填写信息，一次性提交材料，多部门依据申请协同联办，把“等群众上门”变为“送服务上门”。</w:t>
      </w:r>
    </w:p>
    <w:p w14:paraId="5BC1297B">
      <w:pPr>
        <w:keepNext w:val="0"/>
        <w:keepLines w:val="0"/>
        <w:pageBreakBefore w:val="0"/>
        <w:kinsoku/>
        <w:wordWrap/>
        <w:topLinePunct w:val="0"/>
        <w:autoSpaceDE/>
        <w:bidi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三、拧成“一股绳”，激发跨越式发展新动能，推动服务水平再提升。</w:t>
      </w:r>
    </w:p>
    <w:p w14:paraId="520FC031">
      <w:pPr>
        <w:keepNext w:val="0"/>
        <w:keepLines w:val="0"/>
        <w:pageBreakBefore w:val="0"/>
        <w:kinsoku/>
        <w:wordWrap/>
        <w:topLinePunct w:val="0"/>
        <w:autoSpaceDE/>
        <w:autoSpaceDN w:val="0"/>
        <w:bidi w:val="0"/>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市公积金中心</w:t>
      </w:r>
      <w:r>
        <w:rPr>
          <w:rFonts w:hint="eastAsia" w:ascii="仿宋" w:hAnsi="仿宋" w:eastAsia="仿宋" w:cs="仿宋"/>
          <w:b w:val="0"/>
          <w:bCs w:val="0"/>
          <w:sz w:val="32"/>
          <w:szCs w:val="32"/>
        </w:rPr>
        <w:t>把各部门提供的共享数据拧成“一股绳”，用数字赋能内外联通，实现系统自动审批，资金实时结算，全力打造“秒批秒办”住房公积金新服务，激发跨越式发展新动能。今年1至9月，全市网上秒批秒办住房公积金缴存业务167</w:t>
      </w:r>
      <w:r>
        <w:rPr>
          <w:rFonts w:hint="eastAsia" w:ascii="仿宋" w:hAnsi="仿宋" w:eastAsia="仿宋" w:cs="仿宋"/>
          <w:b w:val="0"/>
          <w:bCs w:val="0"/>
          <w:sz w:val="32"/>
          <w:szCs w:val="32"/>
          <w:lang w:val="en-US" w:eastAsia="zh-CN"/>
        </w:rPr>
        <w:t>.3万</w:t>
      </w:r>
      <w:r>
        <w:rPr>
          <w:rFonts w:hint="eastAsia" w:ascii="仿宋" w:hAnsi="仿宋" w:eastAsia="仿宋" w:cs="仿宋"/>
          <w:b w:val="0"/>
          <w:bCs w:val="0"/>
          <w:sz w:val="32"/>
          <w:szCs w:val="32"/>
        </w:rPr>
        <w:t>笔，提取业务2</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万</w:t>
      </w:r>
      <w:r>
        <w:rPr>
          <w:rFonts w:hint="eastAsia" w:ascii="仿宋" w:hAnsi="仿宋" w:eastAsia="仿宋" w:cs="仿宋"/>
          <w:b w:val="0"/>
          <w:bCs w:val="0"/>
          <w:sz w:val="32"/>
          <w:szCs w:val="32"/>
        </w:rPr>
        <w:t>笔，其中，网上提取业务秒批秒办占所有业务办理量</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89％。一是在服务渠道上，突出群众常用软件。</w:t>
      </w:r>
      <w:r>
        <w:rPr>
          <w:rFonts w:hint="eastAsia" w:ascii="仿宋" w:hAnsi="仿宋" w:eastAsia="仿宋" w:cs="仿宋"/>
          <w:b w:val="0"/>
          <w:bCs w:val="0"/>
          <w:color w:val="000000"/>
          <w:sz w:val="32"/>
          <w:szCs w:val="32"/>
        </w:rPr>
        <w:t>通过与</w:t>
      </w:r>
      <w:r>
        <w:rPr>
          <w:rFonts w:hint="eastAsia" w:ascii="仿宋" w:hAnsi="仿宋" w:eastAsia="仿宋" w:cs="仿宋"/>
          <w:b w:val="0"/>
          <w:bCs w:val="0"/>
          <w:color w:val="000000"/>
          <w:sz w:val="32"/>
          <w:szCs w:val="32"/>
          <w:lang w:val="en-US" w:eastAsia="zh-CN"/>
        </w:rPr>
        <w:t>相关软件公司</w:t>
      </w:r>
      <w:r>
        <w:rPr>
          <w:rFonts w:hint="eastAsia" w:ascii="仿宋" w:hAnsi="仿宋" w:eastAsia="仿宋" w:cs="仿宋"/>
          <w:b w:val="0"/>
          <w:bCs w:val="0"/>
          <w:color w:val="000000"/>
          <w:sz w:val="32"/>
          <w:szCs w:val="32"/>
        </w:rPr>
        <w:t>合作，将住房公积金业务嵌入群众常用手机APP，办事群众无需下载软件，通过自己常用的微信公众号、支付宝等软件</w:t>
      </w:r>
      <w:r>
        <w:rPr>
          <w:rFonts w:hint="eastAsia" w:ascii="仿宋" w:hAnsi="仿宋" w:eastAsia="仿宋" w:cs="仿宋"/>
          <w:b w:val="0"/>
          <w:bCs w:val="0"/>
          <w:color w:val="000000"/>
          <w:sz w:val="32"/>
          <w:szCs w:val="32"/>
          <w:lang w:val="en-US" w:eastAsia="zh-CN"/>
        </w:rPr>
        <w:t>即可</w:t>
      </w:r>
      <w:r>
        <w:rPr>
          <w:rFonts w:hint="eastAsia" w:ascii="仿宋" w:hAnsi="仿宋" w:eastAsia="仿宋" w:cs="仿宋"/>
          <w:b w:val="0"/>
          <w:bCs w:val="0"/>
          <w:color w:val="000000"/>
          <w:sz w:val="32"/>
          <w:szCs w:val="32"/>
        </w:rPr>
        <w:t>办理公积金业务。</w:t>
      </w:r>
      <w:r>
        <w:rPr>
          <w:rFonts w:hint="eastAsia" w:ascii="仿宋" w:hAnsi="仿宋" w:eastAsia="仿宋" w:cs="仿宋"/>
          <w:b w:val="0"/>
          <w:bCs w:val="0"/>
          <w:sz w:val="32"/>
          <w:szCs w:val="32"/>
        </w:rPr>
        <w:t>今</w:t>
      </w:r>
      <w:r>
        <w:rPr>
          <w:rFonts w:hint="eastAsia" w:ascii="仿宋" w:hAnsi="仿宋" w:eastAsia="仿宋" w:cs="仿宋"/>
          <w:b w:val="0"/>
          <w:bCs w:val="0"/>
          <w:color w:val="000000"/>
          <w:sz w:val="32"/>
          <w:szCs w:val="32"/>
        </w:rPr>
        <w:t>年1至9月，我市职工通过支付宝办理住房公积金提取业务占比约46%。</w:t>
      </w:r>
      <w:r>
        <w:rPr>
          <w:rFonts w:hint="eastAsia" w:ascii="仿宋" w:hAnsi="仿宋" w:eastAsia="仿宋" w:cs="仿宋"/>
          <w:b w:val="0"/>
          <w:bCs w:val="0"/>
          <w:sz w:val="32"/>
          <w:szCs w:val="32"/>
        </w:rPr>
        <w:t>二是在业务事项上，突出即时办全程办。</w:t>
      </w:r>
      <w:r>
        <w:rPr>
          <w:rFonts w:hint="eastAsia" w:ascii="仿宋" w:hAnsi="仿宋" w:eastAsia="仿宋" w:cs="仿宋"/>
          <w:b w:val="0"/>
          <w:bCs w:val="0"/>
          <w:color w:val="000000"/>
          <w:sz w:val="32"/>
          <w:szCs w:val="32"/>
        </w:rPr>
        <w:t>紧盯群众需求，通过日常办理业务量统计分析，遴选可实现网上即时办结的服务事项，集中力量逐个攻关，</w:t>
      </w:r>
      <w:r>
        <w:rPr>
          <w:rFonts w:hint="eastAsia" w:ascii="仿宋" w:hAnsi="仿宋" w:eastAsia="仿宋" w:cs="仿宋"/>
          <w:b w:val="0"/>
          <w:bCs w:val="0"/>
          <w:color w:val="000000"/>
          <w:sz w:val="32"/>
          <w:szCs w:val="32"/>
          <w:lang w:val="en-US" w:eastAsia="zh-CN"/>
        </w:rPr>
        <w:t>努力实现</w:t>
      </w:r>
      <w:r>
        <w:rPr>
          <w:rFonts w:hint="eastAsia" w:ascii="仿宋" w:hAnsi="仿宋" w:eastAsia="仿宋" w:cs="仿宋"/>
          <w:b w:val="0"/>
          <w:bCs w:val="0"/>
          <w:color w:val="000000"/>
          <w:sz w:val="32"/>
          <w:szCs w:val="32"/>
        </w:rPr>
        <w:t>高频服务事项全程网办、实时办结。如，今年1至9月，我市职工租房提取住房公积金签约提取业务量占比约43.3%，外地户籍离厦提取公积金业务笔数占比约9.7%。</w:t>
      </w:r>
      <w:r>
        <w:rPr>
          <w:rFonts w:hint="eastAsia" w:ascii="仿宋" w:hAnsi="仿宋" w:eastAsia="仿宋" w:cs="仿宋"/>
          <w:b w:val="0"/>
          <w:bCs w:val="0"/>
          <w:sz w:val="32"/>
          <w:szCs w:val="32"/>
        </w:rPr>
        <w:t>三是在办理方式上，突出业务秒批秒办。通过流程再造，把相关政策要件参数化，将审批要素嵌入核心业务系统，实现自动机审、智慧服务、秒批秒办</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64个</w:t>
      </w:r>
      <w:r>
        <w:rPr>
          <w:rFonts w:hint="eastAsia" w:ascii="仿宋" w:hAnsi="仿宋" w:eastAsia="仿宋" w:cs="仿宋"/>
          <w:b w:val="0"/>
          <w:bCs w:val="0"/>
          <w:sz w:val="32"/>
          <w:szCs w:val="32"/>
        </w:rPr>
        <w:t>住房公积金</w:t>
      </w:r>
      <w:r>
        <w:rPr>
          <w:rFonts w:hint="eastAsia" w:ascii="仿宋" w:hAnsi="仿宋" w:eastAsia="仿宋" w:cs="仿宋"/>
          <w:b w:val="0"/>
          <w:bCs w:val="0"/>
          <w:sz w:val="32"/>
          <w:szCs w:val="32"/>
          <w:lang w:val="en-US" w:eastAsia="zh-CN"/>
        </w:rPr>
        <w:t>事项中，已有</w:t>
      </w:r>
      <w:r>
        <w:rPr>
          <w:rFonts w:hint="eastAsia" w:ascii="仿宋" w:hAnsi="仿宋" w:eastAsia="仿宋" w:cs="仿宋"/>
          <w:b w:val="0"/>
          <w:bCs w:val="0"/>
          <w:sz w:val="32"/>
          <w:szCs w:val="32"/>
        </w:rPr>
        <w:t>25项实现</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秒批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，职工可通过</w:t>
      </w:r>
      <w:r>
        <w:rPr>
          <w:rFonts w:hint="eastAsia" w:ascii="仿宋" w:hAnsi="仿宋" w:eastAsia="仿宋" w:cs="仿宋"/>
          <w:b w:val="0"/>
          <w:bCs w:val="0"/>
          <w:sz w:val="32"/>
          <w:szCs w:val="32"/>
          <w:lang w:eastAsia="zh-CN"/>
        </w:rPr>
        <w:t>市公积金中心</w:t>
      </w:r>
      <w:r>
        <w:rPr>
          <w:rFonts w:hint="eastAsia" w:ascii="仿宋" w:hAnsi="仿宋" w:eastAsia="仿宋" w:cs="仿宋"/>
          <w:b w:val="0"/>
          <w:bCs w:val="0"/>
          <w:sz w:val="32"/>
          <w:szCs w:val="32"/>
        </w:rPr>
        <w:t>网厅、微信公众号、支付宝等9种渠道全程网办。</w:t>
      </w:r>
    </w:p>
    <w:p w14:paraId="4DCBCDDE">
      <w:pPr>
        <w:keepNext w:val="0"/>
        <w:keepLines w:val="0"/>
        <w:pageBreakBefore w:val="0"/>
        <w:kinsoku/>
        <w:wordWrap/>
        <w:topLinePunct w:val="0"/>
        <w:autoSpaceDE/>
        <w:bidi w:val="0"/>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下一步，</w:t>
      </w:r>
      <w:r>
        <w:rPr>
          <w:rFonts w:hint="eastAsia" w:ascii="仿宋" w:hAnsi="仿宋" w:eastAsia="仿宋" w:cs="仿宋"/>
          <w:b w:val="0"/>
          <w:bCs w:val="0"/>
          <w:sz w:val="32"/>
          <w:szCs w:val="32"/>
          <w:lang w:eastAsia="zh-CN"/>
        </w:rPr>
        <w:t>市公积金中心</w:t>
      </w:r>
      <w:r>
        <w:rPr>
          <w:rFonts w:hint="eastAsia" w:ascii="仿宋" w:hAnsi="仿宋" w:eastAsia="仿宋" w:cs="仿宋"/>
          <w:b w:val="0"/>
          <w:bCs w:val="0"/>
          <w:sz w:val="32"/>
          <w:szCs w:val="32"/>
        </w:rPr>
        <w:t>将继续坚持先行先试，持续深化“放管服”改革，不断转变服务理念、创新服务举措、</w:t>
      </w:r>
      <w:r>
        <w:rPr>
          <w:rFonts w:hint="eastAsia" w:ascii="仿宋" w:hAnsi="仿宋" w:eastAsia="仿宋" w:cs="仿宋"/>
          <w:b w:val="0"/>
          <w:bCs w:val="0"/>
          <w:sz w:val="32"/>
          <w:szCs w:val="32"/>
          <w:lang w:val="en-US" w:eastAsia="zh-CN"/>
        </w:rPr>
        <w:t>提升</w:t>
      </w:r>
      <w:r>
        <w:rPr>
          <w:rFonts w:hint="eastAsia" w:ascii="仿宋" w:hAnsi="仿宋" w:eastAsia="仿宋" w:cs="仿宋"/>
          <w:b w:val="0"/>
          <w:bCs w:val="0"/>
          <w:sz w:val="32"/>
          <w:szCs w:val="32"/>
        </w:rPr>
        <w:t>服务</w:t>
      </w:r>
      <w:r>
        <w:rPr>
          <w:rFonts w:hint="eastAsia" w:ascii="仿宋" w:hAnsi="仿宋" w:eastAsia="仿宋" w:cs="仿宋"/>
          <w:b w:val="0"/>
          <w:bCs w:val="0"/>
          <w:sz w:val="32"/>
          <w:szCs w:val="32"/>
          <w:lang w:val="en-US" w:eastAsia="zh-CN"/>
        </w:rPr>
        <w:t>水平</w:t>
      </w:r>
      <w:r>
        <w:rPr>
          <w:rFonts w:hint="eastAsia" w:ascii="仿宋" w:hAnsi="仿宋" w:eastAsia="仿宋" w:cs="仿宋"/>
          <w:b w:val="0"/>
          <w:bCs w:val="0"/>
          <w:sz w:val="32"/>
          <w:szCs w:val="32"/>
        </w:rPr>
        <w:t>，在便民、惠民、亲民上下功夫，使服务工作更有“温度”，便民答卷更有“厚度”，不断增强群众获得感，提升群众满意度。</w:t>
      </w:r>
    </w:p>
    <w:p w14:paraId="7BE4FDDE">
      <w:pPr>
        <w:keepNext w:val="0"/>
        <w:keepLines w:val="0"/>
        <w:pageBreakBefore w:val="0"/>
        <w:kinsoku/>
        <w:wordWrap/>
        <w:topLinePunct w:val="0"/>
        <w:autoSpaceDE/>
        <w:bidi w:val="0"/>
        <w:spacing w:line="600" w:lineRule="exact"/>
        <w:ind w:firstLine="640" w:firstLineChars="200"/>
        <w:rPr>
          <w:rFonts w:hint="eastAsia" w:ascii="仿宋" w:hAnsi="仿宋" w:eastAsia="仿宋" w:cs="仿宋"/>
          <w:b w:val="0"/>
          <w:bCs w:val="0"/>
          <w:sz w:val="32"/>
          <w:szCs w:val="32"/>
        </w:rPr>
      </w:pPr>
    </w:p>
    <w:p w14:paraId="404A44E2">
      <w:pPr>
        <w:pStyle w:val="2"/>
        <w:keepNext w:val="0"/>
        <w:keepLines w:val="0"/>
        <w:pageBreakBefore w:val="0"/>
        <w:kinsoku/>
        <w:wordWrap/>
        <w:topLinePunct w:val="0"/>
        <w:autoSpaceDE/>
        <w:bidi w:val="0"/>
        <w:spacing w:line="600" w:lineRule="exact"/>
        <w:rPr>
          <w:rFonts w:hint="eastAsia" w:ascii="仿宋" w:hAnsi="仿宋" w:eastAsia="仿宋" w:cs="仿宋"/>
          <w:b w:val="0"/>
          <w:bCs w:val="0"/>
        </w:rPr>
      </w:pPr>
    </w:p>
    <w:p w14:paraId="245B845E">
      <w:pPr>
        <w:pStyle w:val="2"/>
        <w:keepNext w:val="0"/>
        <w:keepLines w:val="0"/>
        <w:pageBreakBefore w:val="0"/>
        <w:kinsoku/>
        <w:wordWrap/>
        <w:topLinePunct w:val="0"/>
        <w:autoSpaceDE/>
        <w:bidi w:val="0"/>
        <w:spacing w:line="600" w:lineRule="exact"/>
        <w:ind w:left="0" w:leftChars="0" w:firstLine="0" w:firstLineChars="0"/>
        <w:rPr>
          <w:rFonts w:hint="eastAsia" w:ascii="Times New Roman" w:hAnsi="Times New Roman" w:cs="Times New Roman" w:eastAsiaTheme="minorEastAsia"/>
          <w:lang w:eastAsia="zh-CN"/>
        </w:rPr>
      </w:pPr>
    </w:p>
    <w:p w14:paraId="2BDB98D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344A6F0E">
      <w:pPr>
        <w:keepNext w:val="0"/>
        <w:keepLines w:val="0"/>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sz w:val="44"/>
          <w:szCs w:val="44"/>
        </w:rPr>
      </w:pPr>
    </w:p>
    <w:p w14:paraId="282AA7EB">
      <w:pPr>
        <w:keepNext w:val="0"/>
        <w:keepLines w:val="0"/>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部门互联 数据互通</w:t>
      </w:r>
    </w:p>
    <w:p w14:paraId="3EDB7975">
      <w:pPr>
        <w:keepNext w:val="0"/>
        <w:keepLines w:val="0"/>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打造厦门不动产便捷登记新模式</w:t>
      </w:r>
    </w:p>
    <w:p w14:paraId="4F8EE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p>
    <w:p w14:paraId="3790DD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sz w:val="32"/>
          <w:szCs w:val="32"/>
        </w:rPr>
        <w:t>一、改革背景</w:t>
      </w:r>
    </w:p>
    <w:p w14:paraId="7C2727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根据党中央、国务院关于深化“放管服”改革，优化营商环境的部署，</w:t>
      </w:r>
      <w:r>
        <w:rPr>
          <w:rFonts w:hint="eastAsia" w:ascii="仿宋" w:hAnsi="仿宋" w:eastAsia="仿宋" w:cs="仿宋"/>
          <w:color w:val="000000" w:themeColor="text1"/>
          <w:sz w:val="32"/>
          <w:szCs w:val="32"/>
          <w14:textFill>
            <w14:solidFill>
              <w14:schemeClr w14:val="tx1"/>
            </w14:solidFill>
          </w14:textFill>
        </w:rPr>
        <w:t>近年来，市不动产登记中心充分依托国务院办公厅一体化政务服务平台，有序推进电子证照应用和不动产登记电子证照互通互认，打造 “互联网+不动产登记”新模式，有效提升政务服务效能及群众办事便利度，市场活力显著增强。“一窗办、当场办、免费办”等创新举措被福建省列为第一批典型经验做法，在全省交流推广。</w:t>
      </w:r>
    </w:p>
    <w:p w14:paraId="3134F7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二、主要做法</w:t>
      </w:r>
    </w:p>
    <w:p w14:paraId="4D4C996B">
      <w:pPr>
        <w:keepNext w:val="0"/>
        <w:keepLines w:val="0"/>
        <w:pageBreakBefore w:val="0"/>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(一)完善基础支撑平台建设，打造高效服务体系</w:t>
      </w:r>
    </w:p>
    <w:p w14:paraId="500DB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市不动产登记中心不断完善信息化基础平台建设，全面推广电子证照多场景应用，推动行政审批数字化转型，提供便捷高效的政务服务。</w:t>
      </w:r>
    </w:p>
    <w:p w14:paraId="21AABB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color w:val="000000" w:themeColor="text1"/>
          <w:sz w:val="32"/>
          <w:szCs w:val="32"/>
          <w14:textFill>
            <w14:solidFill>
              <w14:schemeClr w14:val="tx1"/>
            </w14:solidFill>
          </w14:textFill>
        </w:rPr>
        <w:t>一是建便捷资料库，强化全量生成，优化集成调用</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sz w:val="32"/>
          <w:szCs w:val="32"/>
        </w:rPr>
        <w:t>当前，所有不动产登记均可全量生成电子证照，以“零时差”、“零差别”、“零纸质”的数据交互，集成统一向市电子证照共享库管理平台推送，为各部门办理业务提供数据支持，建库以来共计推送150多万份电子证照。通过大胆创新电子证照的应用方式，实现了在不动产统一登记信息平台嵌入16种电子证照查询应用功能，大大提升了电子证照调用的效率和准确性。</w:t>
      </w:r>
    </w:p>
    <w:p w14:paraId="3E8A71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color w:val="000000" w:themeColor="text1"/>
          <w:sz w:val="32"/>
          <w:szCs w:val="32"/>
          <w14:textFill>
            <w14:solidFill>
              <w14:schemeClr w14:val="tx1"/>
            </w14:solidFill>
          </w14:textFill>
        </w:rPr>
        <w:t>二是做权威信息源，嵌入数字签名，打破地域阻隔</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sz w:val="32"/>
          <w:szCs w:val="32"/>
        </w:rPr>
        <w:t>在“互联网+不动产”登记基础上，引入“远程自助身份核验”及“电子签章”技术，自主研发微信小程序，嵌入自然资源部提供的公安部门共享信息，并利用加盖电子签章的电子材料具有不可篡改的特性，实现申请人在异地可办理抵押权预告、抵押权登记，保证了不动产登记安全,为目前不动产登记领域“跨省通办”、“智能审批”开展提供了有力的支撑保证。</w:t>
      </w:r>
    </w:p>
    <w:p w14:paraId="01AD54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sz w:val="32"/>
          <w:szCs w:val="32"/>
        </w:rPr>
      </w:pPr>
      <w:r>
        <w:rPr>
          <w:rFonts w:hint="eastAsia" w:ascii="仿宋" w:hAnsi="仿宋" w:eastAsia="仿宋" w:cs="仿宋"/>
          <w:b w:val="0"/>
          <w:bCs/>
          <w:color w:val="000000" w:themeColor="text1"/>
          <w:sz w:val="32"/>
          <w:szCs w:val="32"/>
          <w14:textFill>
            <w14:solidFill>
              <w14:schemeClr w14:val="tx1"/>
            </w14:solidFill>
          </w14:textFill>
        </w:rPr>
        <w:t>三是做深载体支撑，技术防伪，业务办理更安全</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sz w:val="32"/>
          <w:szCs w:val="32"/>
        </w:rPr>
        <w:t>通过电子证照调用和加强信息比对，采用数字签名技术和防篡改防抵赖，全程留痕，有效遏制虚假材料的风险，提高群众办事便利化和不动产登记业务管理安全性。基本可达业务案件无差错，办理业务无纠纷，每件次可减少受理人员核对原件材料时间三分之一以上。</w:t>
      </w:r>
    </w:p>
    <w:p w14:paraId="15094E62">
      <w:pPr>
        <w:keepNext w:val="0"/>
        <w:keepLines w:val="0"/>
        <w:pageBreakBefore w:val="0"/>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（二）开发具体应用场景，不断优化办事流程</w:t>
      </w:r>
    </w:p>
    <w:p w14:paraId="40598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近年来，市不动产登记中心认真落实国家、省、市“放管服”改革要求，大力推行审批证照电子化，加强线上线下融合，压实办理流程，坚持“网上办是原则，网下办是例外”，推进更多服务事项“不见面、一趟不用跑”审批。</w:t>
      </w:r>
    </w:p>
    <w:p w14:paraId="1603A4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themeColor="text1"/>
          <w:sz w:val="32"/>
          <w:szCs w:val="32"/>
          <w14:textFill>
            <w14:solidFill>
              <w14:schemeClr w14:val="tx1"/>
            </w14:solidFill>
          </w14:textFill>
        </w:rPr>
        <w:t>一是一窗通办，“证照互认”零跑动，打造全方位满意服务</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sz w:val="32"/>
          <w:szCs w:val="32"/>
        </w:rPr>
        <w:t>通过建立安全的信息共享物理环境、数据加密与传输机制，加强电子证照的共享利用和部门间信息共享，将纸质材料“现场传递”提升为电子材料“线上流转”。加强与交易、税务、水、电、气、广电网络、金融机构、资金监管、公积金等8个部门的数据贯通，实现不动产转移登记9个事项的联办。办理时限从8个工作日压缩为即时办结，办理材料从48份精简为6份，实现一张表格、一个窗口、一次申请、一次办结的“四个一”有机融合。</w:t>
      </w:r>
    </w:p>
    <w:p w14:paraId="0FC4A7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themeColor="text1"/>
          <w:sz w:val="32"/>
          <w:szCs w:val="32"/>
          <w14:textFill>
            <w14:solidFill>
              <w14:schemeClr w14:val="tx1"/>
            </w14:solidFill>
          </w14:textFill>
        </w:rPr>
        <w:t>二是跨省通办，“异地办理”零障碍，打造全流程优质服务</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sz w:val="32"/>
          <w:szCs w:val="32"/>
        </w:rPr>
        <w:t>在多年抵押登记“全程网办”的基础上，着力打通便民利企“最后一公里”，大胆开创了具有厦门特色的“跨省通办”模式。抵押人只要一台手机，无论身在何处，即可在线对《不动产登记申请书》《电子版询问记录》及《自助身份核验结果》等申请材料的电子文件进行电子签名，抵押权人也可远程同步发起抵押申请。通过审核后，系统自动推送电子版不动产登记证明，做到抵押权预告、抵押权登记首次、转移、变更、注销全业务类型“跨省通办”。截至2022年7月，我市抵押登记网办率提升至92%。</w:t>
      </w:r>
    </w:p>
    <w:p w14:paraId="281B69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三、取得成效</w:t>
      </w:r>
    </w:p>
    <w:p w14:paraId="54035B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themeColor="text1"/>
          <w:sz w:val="32"/>
          <w:szCs w:val="32"/>
          <w14:textFill>
            <w14:solidFill>
              <w14:schemeClr w14:val="tx1"/>
            </w14:solidFill>
          </w14:textFill>
        </w:rPr>
        <w:t>市不动产登记中心从精简申请材料到压缩办理时限等入手，服务流程进一步优化，办事便利化水平不断提升。</w:t>
      </w:r>
      <w:r>
        <w:rPr>
          <w:rFonts w:hint="eastAsia" w:ascii="仿宋" w:hAnsi="仿宋" w:eastAsia="仿宋" w:cs="仿宋"/>
          <w:b w:val="0"/>
          <w:bCs w:val="0"/>
          <w:sz w:val="32"/>
          <w:szCs w:val="32"/>
        </w:rPr>
        <w:t>我市所有不动产登记网办业务，承诺时限由法定的30个工作日压缩为即办；申请材料实现大“瘦身”，不再需要提供户籍、身份证、婚姻登记、税费减免等10余项材料；通过“一件事”高度集成，实现从多个窗口到一个窗口，从多次排队到一次排队，甚至不用排队转变，年均可减少6万余人次的群众跑动，节约登记机构16000多个小时的审核时间，相当于12人一年</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工作量。</w:t>
      </w:r>
    </w:p>
    <w:p w14:paraId="016B70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一是</w:t>
      </w:r>
      <w:r>
        <w:rPr>
          <w:rFonts w:hint="eastAsia" w:ascii="仿宋" w:hAnsi="仿宋" w:eastAsia="仿宋" w:cs="仿宋"/>
          <w:b w:val="0"/>
          <w:bCs w:val="0"/>
          <w:sz w:val="32"/>
          <w:szCs w:val="32"/>
          <w:lang w:eastAsia="zh-CN"/>
        </w:rPr>
        <w:t>智能审批</w:t>
      </w:r>
      <w:r>
        <w:rPr>
          <w:rFonts w:hint="eastAsia" w:ascii="仿宋" w:hAnsi="仿宋" w:eastAsia="仿宋" w:cs="仿宋"/>
          <w:b w:val="0"/>
          <w:bCs w:val="0"/>
          <w:sz w:val="32"/>
          <w:szCs w:val="32"/>
        </w:rPr>
        <w:t>，秒批秒办。利用电子证照可被计算机识别处理的特性，设定申请人身份证明、电子印章、申请书及询问记录等10余项材料的计算机核验标准，确认申请人申请事项、申请材料与电子登记簿记载内容一致，系统自动登簿，实现全程无人工的技术比对，达到“申请即办结”、“审核零时差”。</w:t>
      </w:r>
    </w:p>
    <w:p w14:paraId="245BFC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二是延伸服务，就近办理。为方便群众办事，不断拓宽服务模式，不断延伸服务渠道，在公证机构、金融机构、交易保证机构设置便民服务处，存量房转移登记双方可以就近在便民服务处申请存量房转移登记，将服务大厅向外不断延伸，办事更便利更高效，群众的获得感再次提升。</w:t>
      </w:r>
    </w:p>
    <w:p w14:paraId="6080D1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sz w:val="32"/>
          <w:szCs w:val="32"/>
          <w:lang w:val="en-US" w:eastAsia="zh-CN"/>
        </w:rPr>
      </w:pPr>
      <w:r>
        <w:rPr>
          <w:rFonts w:hint="eastAsia" w:ascii="仿宋" w:hAnsi="仿宋" w:eastAsia="仿宋" w:cs="仿宋"/>
          <w:b w:val="0"/>
          <w:bCs w:val="0"/>
          <w:sz w:val="32"/>
          <w:szCs w:val="32"/>
        </w:rPr>
        <w:t>三是</w:t>
      </w:r>
      <w:r>
        <w:rPr>
          <w:rFonts w:hint="eastAsia" w:ascii="仿宋" w:hAnsi="仿宋" w:eastAsia="仿宋" w:cs="仿宋"/>
          <w:b w:val="0"/>
          <w:bCs w:val="0"/>
          <w:sz w:val="32"/>
          <w:szCs w:val="32"/>
          <w:lang w:eastAsia="zh-CN"/>
        </w:rPr>
        <w:t>免交材料</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电子归档</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利用电子证照办理的业务件，实现了不动产登记从申请、受理、审核、登簿、归档全流程无纸化模式的闭环管理，不再需要申请人提供纸质申请材料，直接利用电子证照归档，可以直接作为电子档案利用，免去人工将纸质材料扫描数字化的步骤。每年节约两百万余份材料扫描归档，节约纸张六百万余张，可节省人工成本四百万余元，大大</w:t>
      </w:r>
      <w:r>
        <w:rPr>
          <w:rFonts w:hint="eastAsia" w:ascii="仿宋" w:hAnsi="仿宋" w:eastAsia="仿宋" w:cs="仿宋"/>
          <w:b w:val="0"/>
          <w:bCs w:val="0"/>
          <w:sz w:val="32"/>
          <w:szCs w:val="32"/>
          <w:lang w:eastAsia="zh-CN"/>
        </w:rPr>
        <w:t>节约了财政开支</w:t>
      </w:r>
      <w:r>
        <w:rPr>
          <w:rFonts w:hint="eastAsia" w:ascii="仿宋" w:hAnsi="仿宋" w:eastAsia="仿宋" w:cs="仿宋"/>
          <w:b w:val="0"/>
          <w:bCs w:val="0"/>
          <w:sz w:val="32"/>
          <w:szCs w:val="32"/>
        </w:rPr>
        <w:t>。</w:t>
      </w:r>
    </w:p>
    <w:p w14:paraId="4C76D7BD">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14:paraId="7E9C0F70">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简体" w:cs="Times New Roman"/>
          <w:b w:val="0"/>
          <w:bCs/>
          <w:kern w:val="0"/>
          <w:sz w:val="44"/>
          <w:szCs w:val="44"/>
          <w:lang w:val="en-US" w:eastAsia="zh-CN"/>
        </w:rPr>
      </w:pPr>
    </w:p>
    <w:p w14:paraId="21F32289">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小标宋简体" w:cs="Times New Roman"/>
          <w:b w:val="0"/>
          <w:bCs/>
          <w:kern w:val="0"/>
          <w:sz w:val="44"/>
          <w:szCs w:val="44"/>
          <w:lang w:val="en-US" w:eastAsia="zh-CN"/>
        </w:rPr>
      </w:pPr>
      <w:r>
        <w:rPr>
          <w:rFonts w:hint="default" w:ascii="Times New Roman" w:hAnsi="Times New Roman" w:eastAsia="方正小标宋简体" w:cs="Times New Roman"/>
          <w:b w:val="0"/>
          <w:bCs/>
          <w:kern w:val="0"/>
          <w:sz w:val="44"/>
          <w:szCs w:val="44"/>
          <w:lang w:val="en-US" w:eastAsia="zh-CN"/>
        </w:rPr>
        <w:t>市人防办深化“放管服”改革</w:t>
      </w:r>
      <w:r>
        <w:rPr>
          <w:rFonts w:hint="eastAsia" w:ascii="Times New Roman" w:hAnsi="Times New Roman" w:eastAsia="方正小标宋简体" w:cs="Times New Roman"/>
          <w:b w:val="0"/>
          <w:bCs/>
          <w:kern w:val="0"/>
          <w:sz w:val="44"/>
          <w:szCs w:val="44"/>
          <w:lang w:val="en-US" w:eastAsia="zh-CN"/>
        </w:rPr>
        <w:t>出实招</w:t>
      </w:r>
      <w:r>
        <w:rPr>
          <w:rFonts w:hint="default" w:ascii="Times New Roman" w:hAnsi="Times New Roman" w:eastAsia="方正小标宋简体" w:cs="Times New Roman"/>
          <w:b w:val="0"/>
          <w:bCs/>
          <w:kern w:val="0"/>
          <w:sz w:val="44"/>
          <w:szCs w:val="44"/>
          <w:lang w:val="en-US" w:eastAsia="zh-CN"/>
        </w:rPr>
        <w:t>见</w:t>
      </w:r>
      <w:r>
        <w:rPr>
          <w:rFonts w:hint="eastAsia" w:ascii="Times New Roman" w:hAnsi="Times New Roman" w:eastAsia="方正小标宋简体" w:cs="Times New Roman"/>
          <w:b w:val="0"/>
          <w:bCs/>
          <w:kern w:val="0"/>
          <w:sz w:val="44"/>
          <w:szCs w:val="44"/>
          <w:lang w:val="en-US" w:eastAsia="zh-CN"/>
        </w:rPr>
        <w:t>实</w:t>
      </w:r>
      <w:r>
        <w:rPr>
          <w:rFonts w:hint="default" w:ascii="Times New Roman" w:hAnsi="Times New Roman" w:eastAsia="方正小标宋简体" w:cs="Times New Roman"/>
          <w:b w:val="0"/>
          <w:bCs/>
          <w:kern w:val="0"/>
          <w:sz w:val="44"/>
          <w:szCs w:val="44"/>
          <w:lang w:val="en-US" w:eastAsia="zh-CN"/>
        </w:rPr>
        <w:t>效</w:t>
      </w:r>
    </w:p>
    <w:p w14:paraId="16D1334C">
      <w:pPr>
        <w:keepNext w:val="0"/>
        <w:keepLines w:val="0"/>
        <w:pageBreakBefore w:val="0"/>
        <w:kinsoku/>
        <w:wordWrap/>
        <w:overflowPunct/>
        <w:topLinePunct w:val="0"/>
        <w:autoSpaceDE/>
        <w:autoSpaceDN/>
        <w:bidi w:val="0"/>
        <w:adjustRightInd/>
        <w:snapToGrid/>
        <w:spacing w:line="600" w:lineRule="exact"/>
        <w:ind w:left="0" w:firstLine="420" w:firstLineChars="200"/>
        <w:textAlignment w:val="auto"/>
        <w:outlineLvl w:val="9"/>
        <w:rPr>
          <w:rFonts w:hint="default" w:ascii="Times New Roman" w:hAnsi="Times New Roman" w:cs="Times New Roman"/>
        </w:rPr>
      </w:pPr>
    </w:p>
    <w:p w14:paraId="21B4F07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近年来，市人防办坚持以习近平新时代中国特色社会主义思想为指导，综合施策，积极深化“放管服”改革在人防领域探索实践，通过工程建设审批制度改革、制定优惠政策等多项举措，支持服务重点项目建设，推动项目早开工、快建设、早投产，取得一定成效。</w:t>
      </w:r>
    </w:p>
    <w:p w14:paraId="76742F5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一、改革背景</w:t>
      </w:r>
    </w:p>
    <w:p w14:paraId="29396A2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深化人防领域“放管服”改革，推动人防部门职能转变，建立公平、公开、有序的人防建设市场环境，是激发市场主体活力和发展内生动力的关键举措，也是应对当前复杂严峻形势、促进经济稳定发展的现实选择；有利于适应现代战争形态下人民防空的需要，也是构建地下“护民之盾”、提升人民群众安全感幸福感获得感的必要之举。市人防办综合运用“放管服”的方式，提升政策效率，推进人防政务服务运行标准化、服务供给，落脚于施政为民的行政本质，加快推进向服务型政府的角色转变，为企业群众提供更多便利</w:t>
      </w:r>
      <w:r>
        <w:rPr>
          <w:rFonts w:hint="eastAsia" w:ascii="仿宋" w:hAnsi="仿宋" w:eastAsia="仿宋" w:cs="仿宋"/>
          <w:sz w:val="32"/>
          <w:szCs w:val="32"/>
          <w:lang w:eastAsia="zh-CN"/>
        </w:rPr>
        <w:t>。</w:t>
      </w:r>
    </w:p>
    <w:p w14:paraId="7CDFC2B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二、主要做法</w:t>
      </w:r>
    </w:p>
    <w:p w14:paraId="2EF3D89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（一）推动简政放权，实现“权力瘦身”</w:t>
      </w:r>
    </w:p>
    <w:p w14:paraId="71B8EC0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能减的事项取消。全省首创取消人防工程质量监督申报，不再作为依申请事项，按每个项目办事“最多跑一趟”，每年可减少建设单位跑路100趟以上。研究取消“应建防</w:t>
      </w:r>
      <w:r>
        <w:rPr>
          <w:rFonts w:hint="eastAsia" w:ascii="仿宋" w:hAnsi="仿宋" w:eastAsia="仿宋" w:cs="仿宋"/>
          <w:sz w:val="32"/>
          <w:szCs w:val="32"/>
          <w:lang w:eastAsia="zh-CN"/>
        </w:rPr>
        <w:t>空</w:t>
      </w:r>
      <w:r>
        <w:rPr>
          <w:rFonts w:hint="eastAsia" w:ascii="仿宋" w:hAnsi="仿宋" w:eastAsia="仿宋" w:cs="仿宋"/>
          <w:sz w:val="32"/>
          <w:szCs w:val="32"/>
        </w:rPr>
        <w:t>地下室的民用建筑项目变更”事项，审批总事项减少为9个。</w:t>
      </w:r>
    </w:p>
    <w:p w14:paraId="5F06FBE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能放的权力下放。重新明确市、区人防部门权责清单，将部分项目5项事项下放由各区人防办办理，着重解决各区在等方面的权限不足、链条不全、覆盖不够的问题，努力让群众办事少跑腿,让更加高效优质的服务与管理“沉下去”，提升基层政务服务供给质量。</w:t>
      </w:r>
    </w:p>
    <w:p w14:paraId="25ACD15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能压的环节优化。取消人防审批方案告知，转变为内部工作环节。取消人防设计单独审查，推行多图联审。进一步优化联合技术指导审查，统筹协调纳入工程规划许可批复中。</w:t>
      </w:r>
    </w:p>
    <w:p w14:paraId="4F0A1E2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能省的材料免交。出台相关文件，明确3个办件量较多的审批事项不再收取纸质材料，由工作人员将建管系统内的电子材料下载、存档，预计全年可减少建设单位提供图纸、方案等各类纸质材料2000份以上。</w:t>
      </w:r>
    </w:p>
    <w:p w14:paraId="5A8098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（二）强化批后监管，铸就“护民之盾”</w:t>
      </w:r>
    </w:p>
    <w:p w14:paraId="2DC69F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强化信用建设。出台落实《厦门经济特区社会信用条例》实施方案。推行审批事项告知承诺制后，同步加强事中事后监管、核查，发现与承诺内容不符的，依法撤销审批并追究申请人相应信用责任。结合“5.10”全市防空警报试鸣等活动，在思明区中山路、厦门市城市职业学院开展信用主题宣传。</w:t>
      </w:r>
    </w:p>
    <w:p w14:paraId="0894BF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 w:hAnsi="仿宋" w:eastAsia="仿宋" w:cs="仿宋"/>
          <w:sz w:val="32"/>
          <w:szCs w:val="32"/>
          <w:lang w:val="en-US" w:eastAsia="zh-CN"/>
        </w:rPr>
        <w:t>2.强化设计监管。对存在问题较多的设计单位进行书面提醒、约谈，不定期印发人防设计类问题通报，让各单位举一反三、自查自纠，避免出现类似问题。对通过人防施工图审查备案后设计文件进行“双随机、一公开”抽查，督促问题整改，形成检查通报并进行公示。</w:t>
      </w:r>
    </w:p>
    <w:p w14:paraId="2F3904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强化检查培训。由分管领导带队，前往各区人防办开展审批、监管业务晾晒，对比审批数据，通报存在问题及不足，提出意见建议，规范、统一全市人防系统审批标准。连续五年，每年举办1-2场人防工程设计或审批业务现场教学培训，通过政策文件解读释惑、现地观摩检测实验、授课交流等形式新、效果好、接地气的培训科目，有效提升从业人员的业务素质。</w:t>
      </w:r>
    </w:p>
    <w:p w14:paraId="30D0A7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（三）增强服务意识，践行“人防为民”</w:t>
      </w:r>
    </w:p>
    <w:p w14:paraId="565391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靠前服务，听民意解民忧。主要领导不定期、分管领导每月至少1次到审批窗口带班，研究部署“放管服”工作。上半年，联合市审批局组织了15家建设单位座谈会，听取群众办事遇到的难点、阻点，并提出服务措施。在省内首创牵头开展《新能源电动汽车充电设施在防空地下室内安装使用指引》编制，为有效缓解电动汽车充电难题。</w:t>
      </w:r>
    </w:p>
    <w:p w14:paraId="06B967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主动作为，服务重点项目。服务厦门新能安锂离子电池生产基地、厦门国际健康驿站等重点项目，提前介入技术服务，优化设计方案，减少重复、错误图纸设计产生的工作量，节约经济、时间成本。鉴于轨道交通工程建设的特殊性，部分设计文件、施工图防护专项审查报告书无法在申报城市地下空间开发（含地铁项目）兼顾人防需要审批、开展人防工程质量监督时一并提供，市人防办从加快轨道交通建设、按时试运营的角度出发，优化办事环节，确保了多条轨道线路顺利投入使用。</w:t>
      </w:r>
    </w:p>
    <w:p w14:paraId="0C4D0C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完善机制，服务有章可循。对影响“放管服”改革要求的规范性文件进行全面清理。联合市审批局、市建设局等4部门出台《关于进一步优化工程项目施工许可和联合验收相关措施的通知》，支持产业、教育、医疗类重点项目尽快投产。重新修订《厦门市结合民用建筑修建防空地下室审批管理规定》，进一步规范人防工程审批业务。</w:t>
      </w:r>
    </w:p>
    <w:p w14:paraId="14931D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三、取得成效</w:t>
      </w:r>
    </w:p>
    <w:p w14:paraId="26E2F1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目前，市人防办10项审批事项中即办事项占80%，时限由法定185个工作日压缩为15个工作日，压缩81%，申请材料由75份减少为51份，减少32% ，实现审批事项100%全程网办、100%“一趟不用跑”，多项事项平均用时、材料精简等方面走在全省第一、国内前列，实现了“审批更简、监管更强、服务更优”的工作目标。</w:t>
      </w:r>
    </w:p>
    <w:p w14:paraId="5535B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（一）大幅提高审批效率，便利群众办事创业</w:t>
      </w:r>
    </w:p>
    <w:p w14:paraId="4EF82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电子证照、数据共享等方式实现全流程网办，变“面对面”为“键对键”，实现了“认流程不认面孔、认标准不认关系”的无差别服务，提升群众办事满意度与获得感。如，在进行京东亚洲一号厦门同安物流园配套工程申办易地修建防空地下室审批过程中，我市将法定的20个工作日审批时限缩短到1个工作日，项目选择全程网办后，从受理到办结总耗时仅2个半小时。</w:t>
      </w:r>
    </w:p>
    <w:p w14:paraId="727E2C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（二）服务项目落地投产，不断释放发展潜能</w:t>
      </w:r>
    </w:p>
    <w:p w14:paraId="1E8290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工作人员提前介入，上门服务，向重点重大项目参建单位提供人防建设法律法规、相关政策及办事流程等咨询服务和方案初审，帮助厦门新能安锂离子电池生产基地、2010Y01厦门国际健康驿站、厦门天马显示科技有限公司第6代柔性AMOLED生产线项目等20多个省、市重点重大项目尽快落地投产，为增加固定投资、释放发展潜能、营造良好营商环境作出应有贡献，有力地激发了市场主体活力，收到建设单位送来的锦旗、感谢信10面（封）。</w:t>
      </w:r>
    </w:p>
    <w:p w14:paraId="7708BE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（三）有效提升监管效能，确保铸就“护民之盾”</w:t>
      </w:r>
    </w:p>
    <w:p w14:paraId="0F2391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人防办一方面探索“审批事中事后监管一件事”服务，融合监管内容、减少监管频次，一方面通过守信激励失信惩戒、强化“互联网+监管”应用等方式不断创新提升监管效能，实现了切实加强事中事后监管，督促各参建单位不断提升站位高度，系统配套建设各类人防设施，严格标准建设人防工程，为提升国防潜力、确保战时保障市民生命安全作出应有贡献。</w:t>
      </w:r>
    </w:p>
    <w:p w14:paraId="0ECF4F4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512A4C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2BE06BB">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 w:hAnsi="仿宋" w:eastAsia="仿宋" w:cs="仿宋"/>
          <w:sz w:val="32"/>
          <w:szCs w:val="32"/>
          <w:lang w:val="en-US" w:eastAsia="zh-CN"/>
        </w:rPr>
      </w:pPr>
    </w:p>
    <w:p w14:paraId="24C7BD6E">
      <w:pPr>
        <w:pStyle w:val="2"/>
        <w:widowControl w:val="0"/>
        <w:numPr>
          <w:ilvl w:val="0"/>
          <w:numId w:val="0"/>
        </w:numPr>
        <w:spacing w:before="100" w:beforeAutospacing="1" w:after="120"/>
        <w:jc w:val="both"/>
        <w:rPr>
          <w:rFonts w:hint="eastAsia"/>
          <w:lang w:val="en-US" w:eastAsia="zh-CN"/>
        </w:rPr>
        <w:sectPr>
          <w:footerReference r:id="rId3" w:type="default"/>
          <w:footerReference r:id="rId4" w:type="even"/>
          <w:pgSz w:w="11906" w:h="16838"/>
          <w:pgMar w:top="1984" w:right="1587" w:bottom="1417" w:left="1587" w:header="851" w:footer="992" w:gutter="0"/>
          <w:pgNumType w:fmt="numberInDash" w:start="5"/>
          <w:cols w:space="0" w:num="1"/>
          <w:rtlGutter w:val="0"/>
          <w:docGrid w:type="lines" w:linePitch="312" w:charSpace="0"/>
        </w:sectPr>
      </w:pPr>
    </w:p>
    <w:p w14:paraId="2867025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14:paraId="3D0A7211">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0" w:firstLineChars="0"/>
        <w:jc w:val="center"/>
        <w:textAlignment w:val="auto"/>
        <w:outlineLvl w:val="9"/>
        <w:rPr>
          <w:rFonts w:hint="default" w:ascii="Times New Roman" w:hAnsi="Times New Roman" w:eastAsia="方正小标宋简体" w:cs="Times New Roman"/>
          <w:b w:val="0"/>
          <w:bCs/>
          <w:kern w:val="0"/>
          <w:sz w:val="44"/>
          <w:szCs w:val="44"/>
          <w:lang w:val="en-US" w:eastAsia="zh-CN"/>
        </w:rPr>
      </w:pPr>
    </w:p>
    <w:p w14:paraId="1B27AF40">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0" w:firstLineChars="0"/>
        <w:jc w:val="center"/>
        <w:textAlignment w:val="auto"/>
        <w:outlineLvl w:val="9"/>
        <w:rPr>
          <w:rFonts w:hint="default" w:ascii="Times New Roman" w:hAnsi="Times New Roman" w:eastAsia="方正小标宋简体" w:cs="Times New Roman"/>
          <w:b w:val="0"/>
          <w:bCs/>
          <w:kern w:val="0"/>
          <w:sz w:val="44"/>
          <w:szCs w:val="44"/>
          <w:lang w:val="en-US" w:eastAsia="zh-CN"/>
        </w:rPr>
      </w:pPr>
      <w:r>
        <w:rPr>
          <w:rFonts w:hint="default" w:ascii="Times New Roman" w:hAnsi="Times New Roman" w:eastAsia="方正小标宋简体" w:cs="Times New Roman"/>
          <w:b w:val="0"/>
          <w:bCs/>
          <w:kern w:val="0"/>
          <w:sz w:val="44"/>
          <w:szCs w:val="44"/>
          <w:lang w:val="en-US" w:eastAsia="zh-CN"/>
        </w:rPr>
        <w:t>守正创新  惠企为民</w:t>
      </w:r>
    </w:p>
    <w:p w14:paraId="50B021C7">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0" w:firstLineChars="0"/>
        <w:jc w:val="center"/>
        <w:textAlignment w:val="auto"/>
        <w:outlineLvl w:val="9"/>
        <w:rPr>
          <w:rFonts w:hint="default" w:ascii="Times New Roman" w:hAnsi="Times New Roman" w:eastAsia="方正小标宋简体" w:cs="Times New Roman"/>
          <w:b w:val="0"/>
          <w:bCs/>
          <w:kern w:val="0"/>
          <w:sz w:val="44"/>
          <w:szCs w:val="44"/>
          <w:lang w:val="en-US" w:eastAsia="zh-CN"/>
        </w:rPr>
      </w:pPr>
      <w:r>
        <w:rPr>
          <w:rFonts w:hint="eastAsia" w:ascii="Times New Roman" w:hAnsi="Times New Roman" w:eastAsia="方正小标宋简体" w:cs="Times New Roman"/>
          <w:b w:val="0"/>
          <w:bCs/>
          <w:kern w:val="0"/>
          <w:sz w:val="44"/>
          <w:szCs w:val="44"/>
          <w:lang w:val="en-US" w:eastAsia="zh-CN"/>
        </w:rPr>
        <w:t>市外办</w:t>
      </w:r>
      <w:r>
        <w:rPr>
          <w:rFonts w:hint="default" w:ascii="Times New Roman" w:hAnsi="Times New Roman" w:eastAsia="方正小标宋简体" w:cs="Times New Roman"/>
          <w:b w:val="0"/>
          <w:bCs/>
          <w:kern w:val="0"/>
          <w:sz w:val="44"/>
          <w:szCs w:val="44"/>
          <w:lang w:val="en-US" w:eastAsia="zh-CN"/>
        </w:rPr>
        <w:t>积极探索外事智治新模式</w:t>
      </w:r>
    </w:p>
    <w:p w14:paraId="1AE7066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9"/>
        <w:rPr>
          <w:rFonts w:hint="default" w:ascii="Times New Roman" w:hAnsi="Times New Roman" w:eastAsia="方正小标宋简体" w:cs="Times New Roman"/>
          <w:sz w:val="36"/>
        </w:rPr>
      </w:pPr>
    </w:p>
    <w:p w14:paraId="7B3EC7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kern w:val="2"/>
          <w:sz w:val="32"/>
          <w:szCs w:val="32"/>
          <w:lang w:val="en" w:eastAsia="zh-CN" w:bidi="ar-SA"/>
        </w:rPr>
      </w:pPr>
      <w:r>
        <w:rPr>
          <w:rFonts w:hint="default" w:ascii="Times New Roman" w:hAnsi="Times New Roman" w:eastAsia="黑体" w:cs="Times New Roman"/>
          <w:kern w:val="2"/>
          <w:sz w:val="32"/>
          <w:szCs w:val="32"/>
          <w:lang w:val="en" w:eastAsia="zh-CN" w:bidi="ar-SA"/>
        </w:rPr>
        <w:t>一、改革背景</w:t>
      </w:r>
    </w:p>
    <w:p w14:paraId="16CDF1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kern w:val="2"/>
          <w:sz w:val="32"/>
          <w:szCs w:val="32"/>
          <w:lang w:val="en" w:eastAsia="zh-CN" w:bidi="ar-SA"/>
        </w:rPr>
      </w:pPr>
      <w:r>
        <w:rPr>
          <w:rFonts w:hint="eastAsia" w:ascii="仿宋" w:hAnsi="仿宋" w:eastAsia="仿宋" w:cs="仿宋"/>
          <w:kern w:val="2"/>
          <w:sz w:val="32"/>
          <w:szCs w:val="32"/>
          <w:lang w:val="en" w:eastAsia="zh-CN" w:bidi="ar-SA"/>
        </w:rPr>
        <w:t>为深入贯彻落实省委</w:t>
      </w:r>
      <w:r>
        <w:rPr>
          <w:rFonts w:hint="eastAsia" w:ascii="仿宋" w:hAnsi="仿宋" w:eastAsia="仿宋" w:cs="仿宋"/>
          <w:kern w:val="2"/>
          <w:sz w:val="32"/>
          <w:szCs w:val="32"/>
          <w:lang w:val="en-US" w:eastAsia="zh-CN" w:bidi="ar-SA"/>
        </w:rPr>
        <w:t>“提高效率、提升效能、提增效益”行动部署</w:t>
      </w:r>
      <w:r>
        <w:rPr>
          <w:rFonts w:hint="eastAsia" w:ascii="仿宋" w:hAnsi="仿宋" w:eastAsia="仿宋" w:cs="仿宋"/>
          <w:kern w:val="2"/>
          <w:sz w:val="32"/>
          <w:szCs w:val="32"/>
          <w:lang w:val="en" w:eastAsia="zh-CN" w:bidi="ar-SA"/>
        </w:rPr>
        <w:t>，持续深化放管服改革，</w:t>
      </w:r>
      <w:r>
        <w:rPr>
          <w:rFonts w:hint="eastAsia" w:ascii="仿宋" w:hAnsi="仿宋" w:eastAsia="仿宋" w:cs="仿宋"/>
          <w:kern w:val="2"/>
          <w:sz w:val="32"/>
          <w:szCs w:val="32"/>
          <w:lang w:val="en-US" w:eastAsia="zh-CN" w:bidi="ar-SA"/>
        </w:rPr>
        <w:t>探索外事智治新模式，</w:t>
      </w:r>
      <w:r>
        <w:rPr>
          <w:rFonts w:hint="eastAsia" w:ascii="仿宋" w:hAnsi="仿宋" w:eastAsia="仿宋" w:cs="仿宋"/>
          <w:kern w:val="2"/>
          <w:sz w:val="32"/>
          <w:szCs w:val="32"/>
          <w:lang w:val="en" w:eastAsia="zh-CN" w:bidi="ar-SA"/>
        </w:rPr>
        <w:t>今年以来，市外办以</w:t>
      </w:r>
      <w:r>
        <w:rPr>
          <w:rFonts w:hint="eastAsia" w:ascii="仿宋" w:hAnsi="仿宋" w:eastAsia="仿宋" w:cs="仿宋"/>
          <w:kern w:val="2"/>
          <w:sz w:val="32"/>
          <w:szCs w:val="32"/>
          <w:lang w:val="en-US" w:eastAsia="zh-CN" w:bidi="ar-SA"/>
        </w:rPr>
        <w:t>提升外事“互联网+”政务服务能力</w:t>
      </w:r>
      <w:r>
        <w:rPr>
          <w:rFonts w:hint="eastAsia" w:ascii="仿宋" w:hAnsi="仿宋" w:eastAsia="仿宋" w:cs="仿宋"/>
          <w:kern w:val="2"/>
          <w:sz w:val="32"/>
          <w:szCs w:val="32"/>
          <w:lang w:val="en" w:eastAsia="zh-CN" w:bidi="ar-SA"/>
        </w:rPr>
        <w:t>为抓手，</w:t>
      </w:r>
      <w:r>
        <w:rPr>
          <w:rFonts w:hint="eastAsia" w:ascii="仿宋" w:hAnsi="仿宋" w:eastAsia="仿宋" w:cs="仿宋"/>
          <w:kern w:val="2"/>
          <w:sz w:val="32"/>
          <w:szCs w:val="32"/>
          <w:lang w:val="en-US" w:eastAsia="zh-CN" w:bidi="ar-SA"/>
        </w:rPr>
        <w:t>抓实重点、突破难点、打造亮点，</w:t>
      </w:r>
      <w:r>
        <w:rPr>
          <w:rFonts w:hint="eastAsia" w:ascii="仿宋" w:hAnsi="仿宋" w:eastAsia="仿宋" w:cs="仿宋"/>
          <w:kern w:val="2"/>
          <w:sz w:val="32"/>
          <w:szCs w:val="32"/>
          <w:lang w:val="en" w:eastAsia="zh-CN" w:bidi="ar-SA"/>
        </w:rPr>
        <w:t>通过对因公出入境各业务版块的在线申报系统进行全面整合，于5月27日全新上线厦门市外办出入境管理系统，</w:t>
      </w:r>
      <w:r>
        <w:rPr>
          <w:rFonts w:hint="eastAsia" w:ascii="仿宋" w:hAnsi="仿宋" w:eastAsia="仿宋" w:cs="仿宋"/>
          <w:kern w:val="2"/>
          <w:sz w:val="32"/>
          <w:szCs w:val="32"/>
          <w:lang w:val="en-US" w:eastAsia="zh-CN" w:bidi="ar-SA"/>
        </w:rPr>
        <w:t>在全国率先实现“三网合一”共享外事信息，开启因公出国、APEC商务旅行卡、外国人来华邀请“远程办”“线上办”等</w:t>
      </w:r>
      <w:r>
        <w:rPr>
          <w:rFonts w:hint="eastAsia" w:ascii="仿宋" w:hAnsi="仿宋" w:eastAsia="仿宋" w:cs="仿宋"/>
          <w:kern w:val="2"/>
          <w:sz w:val="32"/>
          <w:szCs w:val="32"/>
          <w:lang w:val="en" w:eastAsia="zh-CN" w:bidi="ar-SA"/>
        </w:rPr>
        <w:t>优化</w:t>
      </w:r>
      <w:r>
        <w:rPr>
          <w:rFonts w:hint="eastAsia" w:ascii="仿宋" w:hAnsi="仿宋" w:eastAsia="仿宋" w:cs="仿宋"/>
          <w:kern w:val="2"/>
          <w:sz w:val="32"/>
          <w:szCs w:val="32"/>
          <w:lang w:val="en-US" w:eastAsia="zh-CN" w:bidi="ar-SA"/>
        </w:rPr>
        <w:t>营商环境便利化服务事项</w:t>
      </w:r>
      <w:r>
        <w:rPr>
          <w:rFonts w:hint="eastAsia" w:ascii="仿宋" w:hAnsi="仿宋" w:eastAsia="仿宋" w:cs="仿宋"/>
          <w:kern w:val="2"/>
          <w:sz w:val="32"/>
          <w:szCs w:val="32"/>
          <w:lang w:val="en" w:eastAsia="zh-CN" w:bidi="ar-SA"/>
        </w:rPr>
        <w:t>，实现外事为民惠企“零距离”，</w:t>
      </w:r>
      <w:r>
        <w:rPr>
          <w:rFonts w:hint="eastAsia" w:ascii="仿宋" w:hAnsi="仿宋" w:eastAsia="仿宋" w:cs="仿宋"/>
          <w:kern w:val="2"/>
          <w:sz w:val="32"/>
          <w:szCs w:val="32"/>
          <w:lang w:val="en-US" w:eastAsia="zh-CN" w:bidi="ar-SA"/>
        </w:rPr>
        <w:t>促进外事管理智慧化、精细化、数字化</w:t>
      </w:r>
      <w:r>
        <w:rPr>
          <w:rFonts w:hint="eastAsia" w:ascii="仿宋" w:hAnsi="仿宋" w:eastAsia="仿宋" w:cs="仿宋"/>
          <w:kern w:val="2"/>
          <w:sz w:val="32"/>
          <w:szCs w:val="32"/>
          <w:lang w:val="en" w:eastAsia="zh-CN" w:bidi="ar-SA"/>
        </w:rPr>
        <w:t>，</w:t>
      </w:r>
      <w:r>
        <w:rPr>
          <w:rFonts w:hint="eastAsia" w:ascii="仿宋" w:hAnsi="仿宋" w:eastAsia="仿宋" w:cs="仿宋"/>
          <w:kern w:val="2"/>
          <w:sz w:val="32"/>
          <w:szCs w:val="32"/>
          <w:lang w:val="en-US" w:eastAsia="zh-CN" w:bidi="ar-SA"/>
        </w:rPr>
        <w:t>让市民</w:t>
      </w:r>
      <w:r>
        <w:rPr>
          <w:rFonts w:hint="eastAsia" w:ascii="仿宋" w:hAnsi="仿宋" w:eastAsia="仿宋" w:cs="仿宋"/>
          <w:kern w:val="2"/>
          <w:sz w:val="32"/>
          <w:szCs w:val="32"/>
          <w:lang w:val="en" w:eastAsia="zh-CN" w:bidi="ar-SA"/>
        </w:rPr>
        <w:t>及</w:t>
      </w:r>
      <w:r>
        <w:rPr>
          <w:rFonts w:hint="eastAsia" w:ascii="仿宋" w:hAnsi="仿宋" w:eastAsia="仿宋" w:cs="仿宋"/>
          <w:kern w:val="2"/>
          <w:sz w:val="32"/>
          <w:szCs w:val="32"/>
          <w:lang w:val="en-US" w:eastAsia="zh-CN" w:bidi="ar-SA"/>
        </w:rPr>
        <w:t>企业体验到更多获得感、更高满意度</w:t>
      </w:r>
      <w:r>
        <w:rPr>
          <w:rFonts w:hint="eastAsia" w:ascii="仿宋" w:hAnsi="仿宋" w:eastAsia="仿宋" w:cs="仿宋"/>
          <w:kern w:val="2"/>
          <w:sz w:val="32"/>
          <w:szCs w:val="32"/>
          <w:lang w:val="en" w:eastAsia="zh-CN" w:bidi="ar-SA"/>
        </w:rPr>
        <w:t>。</w:t>
      </w:r>
    </w:p>
    <w:p w14:paraId="732606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kern w:val="2"/>
          <w:sz w:val="32"/>
          <w:szCs w:val="32"/>
          <w:lang w:val="en" w:eastAsia="zh-CN" w:bidi="ar-SA"/>
        </w:rPr>
      </w:pPr>
      <w:r>
        <w:rPr>
          <w:rFonts w:hint="default" w:ascii="Times New Roman" w:hAnsi="Times New Roman" w:eastAsia="黑体" w:cs="Times New Roman"/>
          <w:kern w:val="2"/>
          <w:sz w:val="32"/>
          <w:szCs w:val="32"/>
          <w:lang w:val="en" w:eastAsia="zh-CN" w:bidi="ar-SA"/>
        </w:rPr>
        <w:t>二、主要做法</w:t>
      </w:r>
    </w:p>
    <w:p w14:paraId="1418DF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val="0"/>
          <w:bCs w:val="0"/>
          <w:color w:val="auto"/>
          <w:kern w:val="2"/>
          <w:sz w:val="32"/>
          <w:szCs w:val="32"/>
          <w:lang w:val="en" w:eastAsia="zh-CN" w:bidi="ar-SA"/>
        </w:rPr>
        <w:t>（一）</w:t>
      </w:r>
      <w:r>
        <w:rPr>
          <w:rFonts w:hint="eastAsia" w:ascii="楷体" w:hAnsi="楷体" w:eastAsia="楷体" w:cs="楷体"/>
          <w:b w:val="0"/>
          <w:bCs w:val="0"/>
          <w:color w:val="auto"/>
          <w:kern w:val="2"/>
          <w:sz w:val="32"/>
          <w:szCs w:val="32"/>
          <w:lang w:val="en-US" w:eastAsia="zh-CN" w:bidi="ar-SA"/>
        </w:rPr>
        <w:t>增强服务需求导向。</w:t>
      </w:r>
      <w:r>
        <w:rPr>
          <w:rFonts w:hint="eastAsia" w:ascii="仿宋" w:hAnsi="仿宋" w:eastAsia="仿宋" w:cs="仿宋"/>
          <w:kern w:val="2"/>
          <w:sz w:val="32"/>
          <w:szCs w:val="32"/>
          <w:lang w:val="en-US" w:eastAsia="zh-CN" w:bidi="ar-SA"/>
        </w:rPr>
        <w:t>将疫情带来的因公出国“窗口期”充分转化为加强能力建设的“提升期”。系统建设之前，组织相关业务版块经办人员充分讨论系统建设方案，优化环节</w:t>
      </w:r>
      <w:r>
        <w:rPr>
          <w:rFonts w:hint="eastAsia" w:ascii="仿宋" w:hAnsi="仿宋" w:eastAsia="仿宋" w:cs="仿宋"/>
          <w:kern w:val="2"/>
          <w:sz w:val="32"/>
          <w:szCs w:val="32"/>
          <w:lang w:val="en" w:eastAsia="zh-CN" w:bidi="ar-SA"/>
        </w:rPr>
        <w:t>流转</w:t>
      </w:r>
      <w:r>
        <w:rPr>
          <w:rFonts w:hint="eastAsia" w:ascii="仿宋" w:hAnsi="仿宋" w:eastAsia="仿宋" w:cs="仿宋"/>
          <w:kern w:val="2"/>
          <w:sz w:val="32"/>
          <w:szCs w:val="32"/>
          <w:lang w:val="en-US" w:eastAsia="zh-CN" w:bidi="ar-SA"/>
        </w:rPr>
        <w:t>程序；新系统初步建成开始，分阶段、分批次组织不同类型的单位共同参与测试，认真听取用户体验和意见建议，逐一改善提升，让新系统真正为各单位的外事专办员用得顺手、用得舒心。</w:t>
      </w:r>
    </w:p>
    <w:p w14:paraId="62CB9C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（二）创新推介指引模式。</w:t>
      </w:r>
      <w:r>
        <w:rPr>
          <w:rFonts w:hint="eastAsia" w:ascii="仿宋" w:hAnsi="仿宋" w:eastAsia="仿宋" w:cs="仿宋"/>
          <w:kern w:val="2"/>
          <w:sz w:val="32"/>
          <w:szCs w:val="32"/>
          <w:lang w:val="en-US" w:eastAsia="zh-CN" w:bidi="ar-SA"/>
        </w:rPr>
        <w:t>精心拍摄时下流行的MG动画，原创动画文案，通过生动活泼、深入浅出的介绍，讲透新系统给我市因公出入境工作带来的转变，破解推广可视化较难的问题，得到全市各单位和本地媒体广泛关注，并被厦门日报、福建外事等权威微信公众号和厦视新闻、厦门文广移动传媒等媒体转载播出。</w:t>
      </w:r>
    </w:p>
    <w:p w14:paraId="44BBF0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（三）组织线上线下培训。</w:t>
      </w:r>
      <w:r>
        <w:rPr>
          <w:rFonts w:hint="eastAsia" w:ascii="仿宋" w:hAnsi="仿宋" w:eastAsia="仿宋" w:cs="仿宋"/>
          <w:kern w:val="2"/>
          <w:sz w:val="32"/>
          <w:szCs w:val="32"/>
          <w:lang w:val="en-US" w:eastAsia="zh-CN" w:bidi="ar-SA"/>
        </w:rPr>
        <w:t>一是组织全市200余名外事专办员，通过线上线下相结合的方式共同参与新系统上线培训</w:t>
      </w:r>
      <w:r>
        <w:rPr>
          <w:rFonts w:hint="eastAsia" w:ascii="仿宋" w:hAnsi="仿宋" w:eastAsia="仿宋" w:cs="仿宋"/>
          <w:kern w:val="2"/>
          <w:sz w:val="32"/>
          <w:szCs w:val="32"/>
          <w:lang w:val="en" w:eastAsia="zh-CN" w:bidi="ar-SA"/>
        </w:rPr>
        <w:t>，</w:t>
      </w:r>
      <w:r>
        <w:rPr>
          <w:rFonts w:hint="eastAsia" w:ascii="仿宋" w:hAnsi="仿宋" w:eastAsia="仿宋" w:cs="仿宋"/>
          <w:kern w:val="2"/>
          <w:sz w:val="32"/>
          <w:szCs w:val="32"/>
          <w:lang w:val="en-US" w:eastAsia="zh-CN" w:bidi="ar-SA"/>
        </w:rPr>
        <w:t>并将系统操作指南上传至系统中</w:t>
      </w:r>
      <w:r>
        <w:rPr>
          <w:rFonts w:hint="eastAsia" w:ascii="仿宋" w:hAnsi="仿宋" w:eastAsia="仿宋" w:cs="仿宋"/>
          <w:kern w:val="2"/>
          <w:sz w:val="32"/>
          <w:szCs w:val="32"/>
          <w:lang w:val="en" w:eastAsia="zh-CN" w:bidi="ar-SA"/>
        </w:rPr>
        <w:t>，同时</w:t>
      </w:r>
      <w:r>
        <w:rPr>
          <w:rFonts w:hint="eastAsia" w:ascii="仿宋" w:hAnsi="仿宋" w:eastAsia="仿宋" w:cs="仿宋"/>
          <w:kern w:val="2"/>
          <w:sz w:val="32"/>
          <w:szCs w:val="32"/>
          <w:lang w:val="en-US" w:eastAsia="zh-CN" w:bidi="ar-SA"/>
        </w:rPr>
        <w:t>编印全新《厦门市因公出入境工作手册》，确保专办员随时可看、一看就懂。二是探索线下培训新模式。先后与火炬管委会、自贸委共同举办两场“外事惠企”专场政策推介会，应集美区、海沧区邀请，参与两区的助企惠企纾困“直播带策”系列宣讲会，宣讲因公出国惠企举措以及APEC商务旅行卡和外国人来华邀请政策，与企业代表面对面交流，服务企业“走出去”和“请进来”，增强企业国际竞争力。</w:t>
      </w:r>
    </w:p>
    <w:p w14:paraId="7AB606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lang w:val="en-US" w:eastAsia="zh-CN"/>
        </w:rPr>
      </w:pPr>
      <w:r>
        <w:rPr>
          <w:rFonts w:hint="eastAsia" w:ascii="楷体" w:hAnsi="楷体" w:eastAsia="楷体" w:cs="楷体"/>
          <w:b w:val="0"/>
          <w:bCs w:val="0"/>
          <w:color w:val="auto"/>
          <w:kern w:val="2"/>
          <w:sz w:val="32"/>
          <w:szCs w:val="32"/>
          <w:lang w:val="en-US" w:eastAsia="zh-CN" w:bidi="ar-SA"/>
        </w:rPr>
        <w:t>（四）破解企业出国瓶颈。</w:t>
      </w:r>
      <w:r>
        <w:rPr>
          <w:rFonts w:hint="eastAsia" w:ascii="仿宋" w:hAnsi="仿宋" w:eastAsia="仿宋" w:cs="仿宋"/>
          <w:kern w:val="2"/>
          <w:sz w:val="32"/>
          <w:szCs w:val="32"/>
          <w:lang w:val="en-US" w:eastAsia="zh-CN" w:bidi="ar-SA"/>
        </w:rPr>
        <w:t>进一步加强走访调研力度，由</w:t>
      </w:r>
      <w:r>
        <w:rPr>
          <w:rFonts w:hint="eastAsia" w:ascii="仿宋" w:hAnsi="仿宋" w:eastAsia="仿宋" w:cs="仿宋"/>
          <w:kern w:val="2"/>
          <w:sz w:val="32"/>
          <w:szCs w:val="32"/>
          <w:lang w:val="en" w:eastAsia="zh-CN" w:bidi="ar-SA"/>
        </w:rPr>
        <w:t>办</w:t>
      </w:r>
      <w:r>
        <w:rPr>
          <w:rFonts w:hint="eastAsia" w:ascii="仿宋" w:hAnsi="仿宋" w:eastAsia="仿宋" w:cs="仿宋"/>
          <w:kern w:val="2"/>
          <w:sz w:val="32"/>
          <w:szCs w:val="32"/>
          <w:lang w:val="en-US" w:eastAsia="zh-CN" w:bidi="ar-SA"/>
        </w:rPr>
        <w:t>主要领导带队深入厦门航空、建发集团、国贸控股、象屿集团等重点国企以及自贸片区、火炬高新区等重点园区，问需问计，宣讲政策，指导企业用足用好用活一年多次往返、APEC商务旅行卡等政策举措，出台“一园一策”服务自贸片区、火炬高新区和海丝中央法务区，成立“一企一专班”为重点供应链企业提供精准服务，助力企业开拓国际市场。为扩大APEC商务旅行卡惠及面，市外办还精准调整旅行卡实施细则，三高企业、高层次人才所在企业、会展类企业、自贸片区内企业和海丝中央法务区内机构办卡对进出口额和纳税额的要求可获得减半支持。今年前</w:t>
      </w:r>
      <w:r>
        <w:rPr>
          <w:rFonts w:hint="eastAsia" w:ascii="仿宋" w:hAnsi="仿宋" w:eastAsia="仿宋" w:cs="仿宋"/>
          <w:kern w:val="2"/>
          <w:sz w:val="32"/>
          <w:szCs w:val="32"/>
          <w:lang w:val="en" w:eastAsia="zh-CN" w:bidi="ar-SA"/>
        </w:rPr>
        <w:t>9</w:t>
      </w:r>
      <w:r>
        <w:rPr>
          <w:rFonts w:hint="eastAsia" w:ascii="仿宋" w:hAnsi="仿宋" w:eastAsia="仿宋" w:cs="仿宋"/>
          <w:kern w:val="2"/>
          <w:sz w:val="32"/>
          <w:szCs w:val="32"/>
          <w:lang w:val="en-US" w:eastAsia="zh-CN" w:bidi="ar-SA"/>
        </w:rPr>
        <w:t>个月，全市累计办理APEC商务旅行卡1</w:t>
      </w:r>
      <w:r>
        <w:rPr>
          <w:rFonts w:hint="eastAsia" w:ascii="仿宋" w:hAnsi="仿宋" w:eastAsia="仿宋" w:cs="仿宋"/>
          <w:kern w:val="2"/>
          <w:sz w:val="32"/>
          <w:szCs w:val="32"/>
          <w:lang w:val="en" w:eastAsia="zh-CN" w:bidi="ar-SA"/>
        </w:rPr>
        <w:t>23</w:t>
      </w:r>
      <w:r>
        <w:rPr>
          <w:rFonts w:hint="eastAsia" w:ascii="仿宋" w:hAnsi="仿宋" w:eastAsia="仿宋" w:cs="仿宋"/>
          <w:kern w:val="2"/>
          <w:sz w:val="32"/>
          <w:szCs w:val="32"/>
          <w:lang w:val="en-US" w:eastAsia="zh-CN" w:bidi="ar-SA"/>
        </w:rPr>
        <w:t>张，同比增长</w:t>
      </w:r>
      <w:r>
        <w:rPr>
          <w:rFonts w:hint="eastAsia" w:ascii="仿宋" w:hAnsi="仿宋" w:eastAsia="仿宋" w:cs="仿宋"/>
          <w:kern w:val="2"/>
          <w:sz w:val="32"/>
          <w:szCs w:val="32"/>
          <w:lang w:val="en" w:eastAsia="zh-CN" w:bidi="ar-SA"/>
        </w:rPr>
        <w:t>115</w:t>
      </w:r>
      <w:r>
        <w:rPr>
          <w:rFonts w:hint="eastAsia" w:ascii="仿宋" w:hAnsi="仿宋" w:eastAsia="仿宋" w:cs="仿宋"/>
          <w:kern w:val="2"/>
          <w:sz w:val="32"/>
          <w:szCs w:val="32"/>
          <w:lang w:val="en-US" w:eastAsia="zh-CN" w:bidi="ar-SA"/>
        </w:rPr>
        <w:t>%，申办量连年位居全省前列。</w:t>
      </w:r>
    </w:p>
    <w:p w14:paraId="7A1F20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三、取得成效</w:t>
      </w:r>
    </w:p>
    <w:p w14:paraId="2BC221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（一）线上通办，破解信息孤岛。</w:t>
      </w:r>
      <w:r>
        <w:rPr>
          <w:rFonts w:hint="eastAsia" w:ascii="仿宋" w:hAnsi="仿宋" w:eastAsia="仿宋" w:cs="仿宋"/>
          <w:kern w:val="2"/>
          <w:sz w:val="32"/>
          <w:szCs w:val="32"/>
          <w:lang w:val="en-US" w:eastAsia="zh-CN" w:bidi="ar-SA"/>
        </w:rPr>
        <w:t>打通原本互不相通的因公出国、APEC商务旅行卡和来华邀请3大业务，实现在线填报、在线申请、在线查询，因公出国任务审批、护照申办、签证办理等多个环节一键提交、自动流转，从原先“至少三四趟”减少为“最多跑一趟”；APEC商务旅行卡从原先“至少跑两趟”减少至“一趟不用跑”，打通服务企业群众的“最后一公里”。</w:t>
      </w:r>
    </w:p>
    <w:p w14:paraId="070CEA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（二）智慧管理，提升群众体验。</w:t>
      </w:r>
      <w:r>
        <w:rPr>
          <w:rFonts w:hint="eastAsia" w:ascii="仿宋" w:hAnsi="仿宋" w:eastAsia="仿宋" w:cs="仿宋"/>
          <w:kern w:val="2"/>
          <w:sz w:val="32"/>
          <w:szCs w:val="32"/>
          <w:lang w:val="en-US" w:eastAsia="zh-CN" w:bidi="ar-SA"/>
        </w:rPr>
        <w:t>自动保存申办人录入的信息并复用于多个业务环节，减少重复填写，着力破解企业群众办事难、办事慢、办事繁问题；预设办理流程，辅以智能提醒和大数据分析，帮助各单位规范便捷管理年度计划、经费预算及本单位人员信息等。</w:t>
      </w:r>
    </w:p>
    <w:p w14:paraId="2539C6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（三）三网合一，加强数据共享。</w:t>
      </w:r>
      <w:r>
        <w:rPr>
          <w:rFonts w:hint="eastAsia" w:ascii="仿宋" w:hAnsi="仿宋" w:eastAsia="仿宋" w:cs="仿宋"/>
          <w:kern w:val="2"/>
          <w:sz w:val="32"/>
          <w:szCs w:val="32"/>
          <w:lang w:val="en-US" w:eastAsia="zh-CN" w:bidi="ar-SA"/>
        </w:rPr>
        <w:t>通过网闸将业务数据进行加密交换，在全国外事系统中率先实现“金宏网（厦门市党政机关非涉密内部办公网）”、“政务外网（互联网）”和“外交部电子护照专网”三网之间数据同步，有效破解外事信息网络共享难题，在为企业群众最大程度提供便利的同时确保数据信息安全性。</w:t>
      </w:r>
    </w:p>
    <w:p w14:paraId="35A044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（四）BI大数据，强化数据应用。</w:t>
      </w:r>
      <w:r>
        <w:rPr>
          <w:rFonts w:hint="eastAsia" w:ascii="仿宋" w:hAnsi="仿宋" w:eastAsia="仿宋" w:cs="仿宋"/>
          <w:kern w:val="2"/>
          <w:sz w:val="32"/>
          <w:szCs w:val="32"/>
          <w:lang w:val="en-US" w:eastAsia="zh-CN" w:bidi="ar-SA"/>
        </w:rPr>
        <w:t>创新引入“BI（Business Intelligence商业智能）大数据智能分析系统”，实时展示、查询统计、科学分析全市因公出国各项数据，将孤立分散在各业务板块的信息汇总盘活，转化为全市国际交流的全局视野和趋势预判，为高质量推进友城交流、经贸合作、海外领保等地方外事工作提供数据支撑，助力构建全市“大外事”格局，为服务中央总体外交和地方经济社会发展大局提供决策支持。</w:t>
      </w:r>
    </w:p>
    <w:p w14:paraId="25A70480">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kern w:val="2"/>
          <w:sz w:val="32"/>
          <w:szCs w:val="32"/>
          <w:lang w:val="en-US" w:eastAsia="zh-CN" w:bidi="ar-SA"/>
        </w:rPr>
        <w:t xml:space="preserve">    </w:t>
      </w:r>
    </w:p>
    <w:p w14:paraId="31968E9A">
      <w:pPr>
        <w:pStyle w:val="2"/>
        <w:keepNext w:val="0"/>
        <w:keepLines w:val="0"/>
        <w:pageBreakBefore w:val="0"/>
        <w:kinsoku/>
        <w:wordWrap/>
        <w: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p w14:paraId="79F379A9">
      <w:pPr>
        <w:pStyle w:val="2"/>
        <w:keepNext w:val="0"/>
        <w:keepLines w:val="0"/>
        <w:pageBreakBefore w:val="0"/>
        <w:kinsoku/>
        <w:wordWrap/>
        <w: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p w14:paraId="5BDF2E69">
      <w:pPr>
        <w:pStyle w:val="2"/>
        <w:keepNext w:val="0"/>
        <w:keepLines w:val="0"/>
        <w:pageBreakBefore w:val="0"/>
        <w:kinsoku/>
        <w:wordWrap/>
        <w: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p w14:paraId="5CAA6B5E">
      <w:pPr>
        <w:pStyle w:val="2"/>
        <w:keepNext w:val="0"/>
        <w:keepLines w:val="0"/>
        <w:pageBreakBefore w:val="0"/>
        <w:kinsoku/>
        <w:wordWrap/>
        <w: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p w14:paraId="32B2A639">
      <w:pPr>
        <w:pStyle w:val="2"/>
        <w:keepNext w:val="0"/>
        <w:keepLines w:val="0"/>
        <w:pageBreakBefore w:val="0"/>
        <w:kinsoku/>
        <w:wordWrap/>
        <w: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p w14:paraId="00E2DC6A">
      <w:pPr>
        <w:pStyle w:val="2"/>
        <w:keepNext w:val="0"/>
        <w:keepLines w:val="0"/>
        <w:pageBreakBefore w:val="0"/>
        <w:kinsoku/>
        <w:wordWrap/>
        <w: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p w14:paraId="34C5C730">
      <w:pPr>
        <w:pStyle w:val="2"/>
        <w:keepNext w:val="0"/>
        <w:keepLines w:val="0"/>
        <w:pageBreakBefore w:val="0"/>
        <w:kinsoku/>
        <w:wordWrap/>
        <w: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p w14:paraId="0240551C">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14:paraId="5FB8F680">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jc w:val="center"/>
        <w:textAlignment w:val="auto"/>
        <w:outlineLvl w:val="9"/>
        <w:rPr>
          <w:rFonts w:hint="default" w:ascii="Times New Roman" w:hAnsi="Times New Roman" w:eastAsia="方正小标宋简体" w:cs="Times New Roman"/>
          <w:bCs/>
          <w:color w:val="333333"/>
          <w:sz w:val="44"/>
          <w:szCs w:val="44"/>
          <w:shd w:val="clear" w:color="auto" w:fill="FFFFFF"/>
          <w:lang w:eastAsia="zh-CN"/>
        </w:rPr>
      </w:pPr>
    </w:p>
    <w:p w14:paraId="535CE90C">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jc w:val="center"/>
        <w:textAlignment w:val="auto"/>
        <w:outlineLvl w:val="9"/>
        <w:rPr>
          <w:rFonts w:hint="default" w:ascii="Times New Roman" w:hAnsi="Times New Roman" w:eastAsia="方正小标宋简体" w:cs="Times New Roman"/>
          <w:bCs/>
          <w:color w:val="333333"/>
          <w:sz w:val="44"/>
          <w:szCs w:val="44"/>
          <w:shd w:val="clear" w:color="auto" w:fill="FFFFFF"/>
          <w:lang w:eastAsia="zh-CN"/>
        </w:rPr>
      </w:pPr>
      <w:r>
        <w:rPr>
          <w:rFonts w:hint="default" w:ascii="Times New Roman" w:hAnsi="Times New Roman" w:eastAsia="方正小标宋简体" w:cs="Times New Roman"/>
          <w:bCs/>
          <w:color w:val="333333"/>
          <w:sz w:val="44"/>
          <w:szCs w:val="44"/>
          <w:shd w:val="clear" w:color="auto" w:fill="FFFFFF"/>
          <w:lang w:eastAsia="zh-CN"/>
        </w:rPr>
        <w:t>厦门市第一类医疗器械备案</w:t>
      </w:r>
    </w:p>
    <w:p w14:paraId="0030AF2A">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jc w:val="center"/>
        <w:textAlignment w:val="auto"/>
        <w:outlineLvl w:val="9"/>
        <w:rPr>
          <w:rFonts w:hint="default" w:ascii="Times New Roman" w:hAnsi="Times New Roman" w:eastAsia="方正小标宋简体" w:cs="Times New Roman"/>
          <w:bCs/>
          <w:color w:val="333333"/>
          <w:sz w:val="44"/>
          <w:szCs w:val="44"/>
          <w:shd w:val="clear" w:color="auto" w:fill="FFFFFF"/>
          <w:lang w:eastAsia="zh-CN"/>
        </w:rPr>
      </w:pPr>
      <w:r>
        <w:rPr>
          <w:rFonts w:hint="default" w:ascii="Times New Roman" w:hAnsi="Times New Roman" w:eastAsia="方正小标宋简体" w:cs="Times New Roman"/>
          <w:bCs/>
          <w:color w:val="333333"/>
          <w:sz w:val="44"/>
          <w:szCs w:val="44"/>
          <w:shd w:val="clear" w:color="auto" w:fill="FFFFFF"/>
          <w:lang w:eastAsia="zh-CN"/>
        </w:rPr>
        <w:t>放管服改革的探索与实践</w:t>
      </w:r>
    </w:p>
    <w:p w14:paraId="75290285">
      <w:pPr>
        <w:pStyle w:val="2"/>
        <w:keepNext w:val="0"/>
        <w:keepLines w:val="0"/>
        <w:pageBreakBefore w:val="0"/>
        <w:kinsoku/>
        <w:wordWrap/>
        <w:overflowPunct/>
        <w:topLinePunct w:val="0"/>
        <w:autoSpaceDE/>
        <w:autoSpaceDN/>
        <w:bidi w:val="0"/>
        <w:adjustRightInd/>
        <w:snapToGrid/>
        <w:spacing w:before="0" w:beforeAutospacing="0" w:after="0" w:line="600" w:lineRule="exact"/>
        <w:ind w:left="0" w:leftChars="0"/>
        <w:textAlignment w:val="auto"/>
        <w:outlineLvl w:val="9"/>
        <w:rPr>
          <w:rFonts w:hint="default" w:ascii="Times New Roman" w:hAnsi="Times New Roman" w:cs="Times New Roman"/>
          <w:lang w:val="en-US" w:eastAsia="zh-CN"/>
        </w:rPr>
      </w:pPr>
    </w:p>
    <w:p w14:paraId="290A1FE8">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一、改革背景</w:t>
      </w:r>
    </w:p>
    <w:p w14:paraId="52DAADB4">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医疗器械产品质量安全与人民群众生活息息相关。</w:t>
      </w:r>
      <w:r>
        <w:rPr>
          <w:rFonts w:hint="eastAsia" w:ascii="仿宋" w:hAnsi="仿宋" w:eastAsia="仿宋" w:cs="仿宋"/>
          <w:sz w:val="32"/>
          <w:szCs w:val="32"/>
          <w:lang w:eastAsia="zh-CN"/>
        </w:rPr>
        <w:t>对第一类医疗器械实行备案管理是新修订的《医疗器械监督管理条例》所进行的一项全新制度设计，也是医疗器械审批领域落实“放管服”改革，鼓励行业创新的有力举措。目前，</w:t>
      </w:r>
      <w:r>
        <w:rPr>
          <w:rFonts w:hint="eastAsia" w:ascii="仿宋" w:hAnsi="仿宋" w:eastAsia="仿宋" w:cs="仿宋"/>
          <w:sz w:val="32"/>
          <w:szCs w:val="32"/>
          <w:lang w:val="en-US" w:eastAsia="zh-CN"/>
        </w:rPr>
        <w:t>第一类医疗器械产品有22个产品类别，2600多个品名举例，产品种类繁多、技术要求专业性强。同时，相比于第二、三类医疗器械，第一类医疗器械产品研发生产周期短、回报快，为初创中小微医疗器械生产首选。第一类医疗器械实施备案制度后，大大降低了准入门槛，对审批服务规范化、审批监管衔接等工作均提出了更高要求。</w:t>
      </w:r>
      <w:r>
        <w:rPr>
          <w:rFonts w:hint="eastAsia" w:ascii="仿宋" w:hAnsi="仿宋" w:eastAsia="仿宋" w:cs="仿宋"/>
          <w:sz w:val="32"/>
          <w:szCs w:val="32"/>
          <w:lang w:eastAsia="zh-CN"/>
        </w:rPr>
        <w:t>市市场监督管理局</w:t>
      </w:r>
      <w:r>
        <w:rPr>
          <w:rFonts w:hint="eastAsia" w:ascii="仿宋" w:hAnsi="仿宋" w:eastAsia="仿宋" w:cs="仿宋"/>
          <w:sz w:val="32"/>
          <w:szCs w:val="32"/>
        </w:rPr>
        <w:t>持续</w:t>
      </w:r>
      <w:r>
        <w:rPr>
          <w:rFonts w:hint="eastAsia" w:ascii="仿宋" w:hAnsi="仿宋" w:eastAsia="仿宋" w:cs="仿宋"/>
          <w:sz w:val="32"/>
          <w:szCs w:val="32"/>
          <w:lang w:eastAsia="zh-CN"/>
        </w:rPr>
        <w:t>推进</w:t>
      </w:r>
      <w:r>
        <w:rPr>
          <w:rFonts w:hint="eastAsia" w:ascii="仿宋" w:hAnsi="仿宋" w:eastAsia="仿宋" w:cs="仿宋"/>
          <w:sz w:val="32"/>
          <w:szCs w:val="32"/>
          <w:lang w:val="en-US" w:eastAsia="zh-CN"/>
        </w:rPr>
        <w:t>改革探索，依据</w:t>
      </w:r>
      <w:r>
        <w:rPr>
          <w:rFonts w:hint="eastAsia" w:ascii="仿宋" w:hAnsi="仿宋" w:eastAsia="仿宋" w:cs="仿宋"/>
          <w:sz w:val="32"/>
          <w:szCs w:val="32"/>
          <w:lang w:eastAsia="zh-CN"/>
        </w:rPr>
        <w:t>第一类医疗器械产品的特点，探索一条“放出活力、服出效率、管住风险”创新做法，</w:t>
      </w:r>
      <w:r>
        <w:rPr>
          <w:rFonts w:hint="eastAsia" w:ascii="仿宋" w:hAnsi="仿宋" w:eastAsia="仿宋" w:cs="仿宋"/>
          <w:sz w:val="32"/>
          <w:szCs w:val="32"/>
        </w:rPr>
        <w:t>助推</w:t>
      </w:r>
      <w:r>
        <w:rPr>
          <w:rFonts w:hint="eastAsia" w:ascii="仿宋" w:hAnsi="仿宋" w:eastAsia="仿宋" w:cs="仿宋"/>
          <w:sz w:val="32"/>
          <w:szCs w:val="32"/>
          <w:lang w:eastAsia="zh-CN"/>
        </w:rPr>
        <w:t>我市</w:t>
      </w:r>
      <w:r>
        <w:rPr>
          <w:rFonts w:hint="eastAsia" w:ascii="仿宋" w:hAnsi="仿宋" w:eastAsia="仿宋" w:cs="仿宋"/>
          <w:sz w:val="32"/>
          <w:szCs w:val="32"/>
        </w:rPr>
        <w:t>第一类医疗器械产业高质量、规范化发展。</w:t>
      </w:r>
    </w:p>
    <w:p w14:paraId="015A05ED">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二、主要做法</w:t>
      </w:r>
    </w:p>
    <w:p w14:paraId="2D7414B8">
      <w:pPr>
        <w:keepNext w:val="0"/>
        <w:keepLines w:val="0"/>
        <w:pageBreakBefore w:val="0"/>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（一）靠前服务，提高备案质量。</w:t>
      </w:r>
    </w:p>
    <w:p w14:paraId="69A2E0C3">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一是精准培训。通过问卷方式了解企业需求，确定培训主题，以企业需求为导向，通过线上线下相结合的方式开展医疗器械全生命周期法规培训，全面提升新备案企业医疗器械质量管理能力。</w:t>
      </w:r>
    </w:p>
    <w:p w14:paraId="0E85DC34">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精准辅导。疫情期间，大量新办企业从事一类医疗器械防疫物资的生产，市市场监管局组织窗口人员、技术专家深入企业，实地了解企业需求，先后辅导115家次企业完成备案工作，助力防疫物资企业顺利投产，有效保障防控物资供给。</w:t>
      </w:r>
    </w:p>
    <w:p w14:paraId="6CD82930">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是精准指引。医疗器械产品种类繁多，专业性强，不同类别产品申请流程不同。通过建立常态化沟通机制，靠前了解企业新产品信息，共同研判产品类别，从源头上确保申请产品类别的正确性，杜绝可能存在的“高类低备”、非医疗器械作为医疗器械申请的情况。</w:t>
      </w:r>
    </w:p>
    <w:p w14:paraId="5CB1F350">
      <w:pPr>
        <w:keepNext w:val="0"/>
        <w:keepLines w:val="0"/>
        <w:pageBreakBefore w:val="0"/>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（二）优化流程，提升办理效率。</w:t>
      </w:r>
    </w:p>
    <w:p w14:paraId="02558808">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推行全程电子化办理。自建许可审批综合平台，推行第一类医疗器械备案全流程网办，企业经办人在公司办公室登录网办系统，提交电子版备案材料即可完成申请。实现“全程零见面”“一趟不用跑”。截至目前，全市已有2000余家次企业完成在线办理。</w:t>
      </w:r>
    </w:p>
    <w:p w14:paraId="007ED70D">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全省首创第一类医疗器械备案事项“一体化合并办”模式，通过流程再造、减免申请事项的方式，改变企业需先申请、取得产品备案号后再提交生产备案的流程，实行产品备案、生产备案“一次受理、合并备案”，通过“标准不降、流程简化、容缺受理、合并备案”的方式，为全市医疗器械市场准入按下“加速键”。</w:t>
      </w:r>
    </w:p>
    <w:p w14:paraId="6F84CEEC">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三是推行证照联办“无感办理”服务，通过对营业执照和</w:t>
      </w:r>
      <w:r>
        <w:rPr>
          <w:rFonts w:hint="eastAsia" w:ascii="仿宋" w:hAnsi="仿宋" w:eastAsia="仿宋" w:cs="仿宋"/>
          <w:b w:val="0"/>
          <w:bCs w:val="0"/>
          <w:sz w:val="32"/>
          <w:szCs w:val="32"/>
          <w:lang w:eastAsia="zh-CN"/>
        </w:rPr>
        <w:t>医疗器械</w:t>
      </w:r>
      <w:r>
        <w:rPr>
          <w:rFonts w:hint="eastAsia" w:ascii="仿宋" w:hAnsi="仿宋" w:eastAsia="仿宋" w:cs="仿宋"/>
          <w:b w:val="0"/>
          <w:bCs w:val="0"/>
          <w:sz w:val="32"/>
          <w:szCs w:val="32"/>
          <w:lang w:val="en-US" w:eastAsia="zh-CN"/>
        </w:rPr>
        <w:t>备案数据的融合应用，实现企业申请名称、法人、企业负责人、住所等营业执照信息变更时，系统智能匹配企业需办理的备案变更，同步生成审批流程，完成营业执照登记业务办理时，无人工干预完成一类医疗器械备案变更。企业无需单独提交申请或准备申请文书，实现“无感办理”。</w:t>
      </w:r>
    </w:p>
    <w:p w14:paraId="5357FF4B">
      <w:pPr>
        <w:keepNext w:val="0"/>
        <w:keepLines w:val="0"/>
        <w:pageBreakBefore w:val="0"/>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（三）标准引领，提升质量水平。</w:t>
      </w:r>
    </w:p>
    <w:p w14:paraId="361B573E">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提炼质量管理要点。医疗器械生产包含“人、机、料、法、环”的要点，涉及法律法规多，专业性强。市市场监管部门通过提炼法规及质量管理要求的关键点，制定发布《第一类医疗器械生产企业质量管理体系自查表》和范例，为企业提升质量管理水平提供可操作性强的参考资料。</w:t>
      </w:r>
    </w:p>
    <w:p w14:paraId="1C513E91">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二是加强质量信息资源利用。汲取先进管理经验，帮助中小微企业找准与行业领先水平的质量差距，提升质量管理水平。</w:t>
      </w:r>
    </w:p>
    <w:p w14:paraId="1B36510D">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是提升专项产品质量。联合辖区企业开展同类产品技术要求研究，制定共性技术要求文本，供同类型生产企业参考，推动产品质量共同提升。其中，疫情防控类备案产品质量提升研究获得省、市科技立项，科研成果应用和转化收益超6000万元，取得较好的社会效益。</w:t>
      </w:r>
    </w:p>
    <w:p w14:paraId="03F8932E">
      <w:pPr>
        <w:keepNext w:val="0"/>
        <w:keepLines w:val="0"/>
        <w:pageBreakBefore w:val="0"/>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（四）丰富手段，提升监管效能。</w:t>
      </w:r>
    </w:p>
    <w:p w14:paraId="54AD8080">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制定重点监管目录。结合我市第一类医疗器械备案品种，制定重点监管品种目录。特别是疫情防控类的第一类医疗器械产品，如一次性使用病毒采样管、一次性使用采样器、核酸提取试剂等100%纳入重点监管品种，实施全生命周期监管，确保产品的安全有效。</w:t>
      </w:r>
    </w:p>
    <w:p w14:paraId="5255D89B">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二是新备案企业开展全项目检查。对新备案企业、生产地址变更、生产范围变更的企业开展全项目检查，确保企业在开始之初，就符合医疗器械生产质量管理规范的要求。</w:t>
      </w:r>
    </w:p>
    <w:p w14:paraId="79C62740">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三是动态调整监管级别。结合日常监督检查，监督抽验、不良事件监测、产品召回、投诉举报和案件查办等情况，每年动态调整监管级别，准确识别风险，提升监管效率。</w:t>
      </w:r>
    </w:p>
    <w:p w14:paraId="37642833">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三、取得成效</w:t>
      </w:r>
    </w:p>
    <w:p w14:paraId="355A7AA9">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国家发改委公布了第一批国家战略性新兴产业集群名单，厦门市生物医药产业成功入选，成为全国首批入选的17个生物医药领域产业集群之一。近年来，厦门市第一类医疗器械产业发生了跨越式发展，从小到大，从弱到强，创新创业引领性强。</w:t>
      </w:r>
    </w:p>
    <w:p w14:paraId="44ED05AA">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（一）产业规模领先。</w:t>
      </w:r>
      <w:r>
        <w:rPr>
          <w:rFonts w:hint="eastAsia" w:ascii="仿宋" w:hAnsi="仿宋" w:eastAsia="仿宋" w:cs="仿宋"/>
          <w:sz w:val="32"/>
          <w:szCs w:val="32"/>
          <w:lang w:val="en-US" w:eastAsia="zh-CN"/>
        </w:rPr>
        <w:t>第一类医疗器械生产的产品涉及22个大类的19类，产品品种多，品类齐全。截至2022年9月，第一类医疗器械产品备案数占全省的60%，生产企业数从个位数发展至156家，占全省60%，生产产值位居全省第一。</w:t>
      </w:r>
    </w:p>
    <w:p w14:paraId="207B7C3E">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楷体" w:hAnsi="楷体" w:eastAsia="楷体" w:cs="楷体"/>
          <w:sz w:val="32"/>
          <w:szCs w:val="32"/>
          <w:lang w:val="en-US" w:eastAsia="zh-CN"/>
        </w:rPr>
        <w:t>（二）产品特色突出。</w:t>
      </w:r>
      <w:r>
        <w:rPr>
          <w:rFonts w:hint="eastAsia" w:ascii="仿宋" w:hAnsi="仿宋" w:eastAsia="仿宋" w:cs="仿宋"/>
          <w:b w:val="0"/>
          <w:bCs w:val="0"/>
          <w:sz w:val="32"/>
          <w:szCs w:val="32"/>
          <w:lang w:val="en-US" w:eastAsia="zh-CN"/>
        </w:rPr>
        <w:t>重点产品</w:t>
      </w:r>
      <w:r>
        <w:rPr>
          <w:rFonts w:hint="eastAsia" w:ascii="仿宋" w:hAnsi="仿宋" w:eastAsia="仿宋" w:cs="仿宋"/>
          <w:sz w:val="32"/>
          <w:szCs w:val="32"/>
          <w:lang w:val="en-US" w:eastAsia="zh-CN"/>
        </w:rPr>
        <w:t>涵盖核酸提取试剂、骨科手术器械、医用成像器械、护理和防护器械等。</w:t>
      </w:r>
      <w:r>
        <w:rPr>
          <w:rFonts w:hint="eastAsia" w:ascii="仿宋" w:hAnsi="仿宋" w:eastAsia="仿宋" w:cs="仿宋"/>
          <w:b w:val="0"/>
          <w:bCs w:val="0"/>
          <w:sz w:val="32"/>
          <w:szCs w:val="32"/>
          <w:lang w:val="en-US" w:eastAsia="zh-CN"/>
        </w:rPr>
        <w:t>其中，以大博医疗为代表的骨科手术器械类产品占据全国骨科耗材的领先地位；以锐珂医疗生产的医用激光胶片占据全国60%的市场份额；以泰普生物、艾德生物生产的核酸提取试剂占据产业的重要地位。</w:t>
      </w:r>
    </w:p>
    <w:p w14:paraId="7D660479">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（三）疫情防控类产品齐全。</w:t>
      </w:r>
      <w:r>
        <w:rPr>
          <w:rFonts w:hint="eastAsia" w:ascii="仿宋" w:hAnsi="仿宋" w:eastAsia="仿宋" w:cs="仿宋"/>
          <w:b w:val="0"/>
          <w:bCs w:val="0"/>
          <w:sz w:val="32"/>
          <w:szCs w:val="32"/>
          <w:lang w:val="en-US" w:eastAsia="zh-CN"/>
        </w:rPr>
        <w:t>我市生产的第一类医疗器械疫情防控产品包括隔离衣、一次性使用病毒采样管、一次性使用采样器、核酸提取仪、核酸提取试剂等，生产规模大，产品齐全。其中</w:t>
      </w:r>
      <w:r>
        <w:rPr>
          <w:rFonts w:hint="eastAsia" w:ascii="仿宋" w:hAnsi="仿宋" w:eastAsia="仿宋" w:cs="仿宋"/>
          <w:sz w:val="32"/>
          <w:szCs w:val="32"/>
          <w:lang w:val="en-US" w:eastAsia="zh-CN"/>
        </w:rPr>
        <w:t>生产医用隔离眼罩的两家企业被</w:t>
      </w:r>
      <w:r>
        <w:rPr>
          <w:rFonts w:hint="eastAsia" w:ascii="仿宋" w:hAnsi="仿宋" w:eastAsia="仿宋" w:cs="仿宋"/>
          <w:sz w:val="32"/>
          <w:szCs w:val="32"/>
        </w:rPr>
        <w:t>国务院物资保障组和工信部确定的定点收储</w:t>
      </w:r>
      <w:r>
        <w:rPr>
          <w:rFonts w:hint="eastAsia" w:ascii="仿宋" w:hAnsi="仿宋" w:eastAsia="仿宋" w:cs="仿宋"/>
          <w:sz w:val="32"/>
          <w:szCs w:val="32"/>
          <w:lang w:eastAsia="zh-CN"/>
        </w:rPr>
        <w:t>企业；</w:t>
      </w:r>
      <w:r>
        <w:rPr>
          <w:rFonts w:hint="eastAsia" w:ascii="仿宋" w:hAnsi="仿宋" w:eastAsia="仿宋" w:cs="仿宋"/>
          <w:sz w:val="32"/>
          <w:szCs w:val="32"/>
          <w:lang w:val="en-US" w:eastAsia="zh-CN"/>
        </w:rPr>
        <w:t>生产一次性病毒采样管两家企业在福建省新型冠状病毒相关检测试剂及医用耗材集中采购中中标，为疫情防控贡献了“厦门力量”。</w:t>
      </w:r>
    </w:p>
    <w:p w14:paraId="39D5001C">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（四）备案产品质量高。</w:t>
      </w:r>
      <w:r>
        <w:rPr>
          <w:rFonts w:hint="eastAsia" w:ascii="仿宋" w:hAnsi="仿宋" w:eastAsia="仿宋" w:cs="仿宋"/>
          <w:sz w:val="32"/>
          <w:szCs w:val="32"/>
          <w:lang w:val="en-US" w:eastAsia="zh-CN"/>
        </w:rPr>
        <w:t>通过靠前服务、优化流程、推广先进、分级分类监管等举措，提升企业生产产品质量，促进第一类医疗器械的高质量发展。近年来，在国家药监局和省药监局多次组织的质量评查检查中均以零缺陷通过，日常产品监督抽检中均未出现不合格的现象，成功塑造了“厦门制造”的品牌形象。</w:t>
      </w:r>
    </w:p>
    <w:p w14:paraId="4EA6D004">
      <w:pPr>
        <w:pStyle w:val="2"/>
        <w:keepNext w:val="0"/>
        <w:keepLines w:val="0"/>
        <w:pageBreakBefore w:val="0"/>
        <w:kinsoku/>
        <w:wordWrap/>
        <w: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p w14:paraId="711137E6">
      <w:pPr>
        <w:pStyle w:val="2"/>
        <w:keepNext w:val="0"/>
        <w:keepLines w:val="0"/>
        <w:pageBreakBefore w:val="0"/>
        <w:kinsoku/>
        <w:wordWrap/>
        <w: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p w14:paraId="3250056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楷体_GB2312" w:cs="Times New Roman"/>
          <w:sz w:val="32"/>
          <w:szCs w:val="32"/>
          <w:lang w:val="en-US" w:eastAsia="zh-CN"/>
        </w:rPr>
      </w:pPr>
    </w:p>
    <w:p w14:paraId="114FFCA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附件9</w:t>
      </w:r>
    </w:p>
    <w:p w14:paraId="493C321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bCs/>
          <w:sz w:val="44"/>
          <w:szCs w:val="44"/>
          <w:lang w:eastAsia="zh-CN"/>
        </w:rPr>
      </w:pPr>
    </w:p>
    <w:p w14:paraId="25A1D50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eastAsia="zh-CN"/>
        </w:rPr>
        <w:t>思明区以“政务服务体验官”为抓手</w:t>
      </w:r>
    </w:p>
    <w:p w14:paraId="4F061C5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全方位多角度把脉政务服务</w:t>
      </w:r>
    </w:p>
    <w:p w14:paraId="097C52B8">
      <w:pPr>
        <w:pStyle w:val="12"/>
        <w:keepNext w:val="0"/>
        <w:keepLines w:val="0"/>
        <w:pageBreakBefore w:val="0"/>
        <w:kinsoku/>
        <w:wordWrap/>
        <w:topLinePunct w:val="0"/>
        <w:autoSpaceDE/>
        <w:bidi w:val="0"/>
        <w:spacing w:line="600" w:lineRule="exact"/>
        <w:rPr>
          <w:rFonts w:hint="default" w:ascii="Times New Roman" w:hAnsi="Times New Roman" w:cs="Times New Roman"/>
          <w:lang w:eastAsia="zh-CN"/>
        </w:rPr>
      </w:pPr>
    </w:p>
    <w:p w14:paraId="2CC3C0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一、改革背景</w:t>
      </w:r>
    </w:p>
    <w:p w14:paraId="4F0E7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近几年来，为加快政府职能转变，提高政务服务水平，我区纵深推进政务服务、公共服务等“放管服”各项改革，不断提升企业群众的获得感和满意度，但改革的成色需要人民的检验，需要经受得住人民的考验和监督。“政务服务体验官”制度，是践行“我为群众办实事”的实际行动，是拓宽政务服务监督渠道的重要途径，是组织社会各界人士参与城市建设管理，推动城市现代化治理的良好制度。今年以来，思明区率先在全市开展政务服务体验官活动，目的在于主动发现</w:t>
      </w:r>
      <w:r>
        <w:rPr>
          <w:rFonts w:hint="eastAsia" w:ascii="仿宋" w:hAnsi="仿宋" w:eastAsia="仿宋" w:cs="仿宋"/>
          <w:color w:val="000000"/>
          <w:sz w:val="32"/>
          <w:szCs w:val="32"/>
        </w:rPr>
        <w:t>行政审批服务中的不方便</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不够人性化之处</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堵点</w:t>
      </w:r>
      <w:r>
        <w:rPr>
          <w:rFonts w:hint="eastAsia" w:ascii="仿宋" w:hAnsi="仿宋" w:eastAsia="仿宋" w:cs="仿宋"/>
          <w:color w:val="000000"/>
          <w:sz w:val="32"/>
          <w:szCs w:val="32"/>
          <w:lang w:eastAsia="zh-CN"/>
        </w:rPr>
        <w:t>痛点</w:t>
      </w:r>
      <w:r>
        <w:rPr>
          <w:rFonts w:hint="eastAsia" w:ascii="仿宋" w:hAnsi="仿宋" w:eastAsia="仿宋" w:cs="仿宋"/>
          <w:color w:val="000000"/>
          <w:sz w:val="32"/>
          <w:szCs w:val="32"/>
        </w:rPr>
        <w:t>难点，</w:t>
      </w:r>
      <w:r>
        <w:rPr>
          <w:rFonts w:hint="eastAsia" w:ascii="仿宋" w:hAnsi="仿宋" w:eastAsia="仿宋" w:cs="仿宋"/>
          <w:sz w:val="32"/>
          <w:szCs w:val="32"/>
          <w:lang w:eastAsia="zh-CN"/>
        </w:rPr>
        <w:t>将其作为及时改进工作、优化办事流程、提升服务质量的重要参考依据和行动指南。自</w:t>
      </w:r>
      <w:r>
        <w:rPr>
          <w:rFonts w:hint="eastAsia" w:ascii="仿宋" w:hAnsi="仿宋" w:eastAsia="仿宋" w:cs="仿宋"/>
          <w:sz w:val="32"/>
          <w:szCs w:val="32"/>
          <w:lang w:val="en-US" w:eastAsia="zh-CN"/>
        </w:rPr>
        <w:t>2022年1月</w:t>
      </w:r>
      <w:r>
        <w:rPr>
          <w:rFonts w:hint="eastAsia" w:ascii="仿宋" w:hAnsi="仿宋" w:eastAsia="仿宋" w:cs="仿宋"/>
          <w:sz w:val="32"/>
          <w:szCs w:val="32"/>
          <w:lang w:eastAsia="zh-CN"/>
        </w:rPr>
        <w:t>实施以来，解决各种死角和不方便、不够人性化问题，成效显著，获得企业群众的一致好评</w:t>
      </w:r>
      <w:r>
        <w:rPr>
          <w:rFonts w:hint="eastAsia" w:ascii="仿宋" w:hAnsi="仿宋" w:eastAsia="仿宋" w:cs="仿宋"/>
          <w:sz w:val="32"/>
          <w:szCs w:val="32"/>
          <w:lang w:val="en-US" w:eastAsia="zh-CN"/>
        </w:rPr>
        <w:t>,被福建电视台、厦门日报等主流媒体宣传报道</w:t>
      </w:r>
      <w:r>
        <w:rPr>
          <w:rFonts w:hint="eastAsia" w:ascii="仿宋" w:hAnsi="仿宋" w:eastAsia="仿宋" w:cs="仿宋"/>
          <w:sz w:val="32"/>
          <w:szCs w:val="32"/>
          <w:lang w:eastAsia="zh-CN"/>
        </w:rPr>
        <w:t>。</w:t>
      </w:r>
    </w:p>
    <w:p w14:paraId="439909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二、主要做法</w:t>
      </w:r>
    </w:p>
    <w:p w14:paraId="18C8DA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思明区持续拓宽政务服务监督渠道，创新向社会招募热心人士担任“政务服务体验官”，以“线上体验</w:t>
      </w:r>
      <w:r>
        <w:rPr>
          <w:rFonts w:hint="eastAsia" w:ascii="仿宋" w:hAnsi="仿宋" w:eastAsia="仿宋" w:cs="仿宋"/>
          <w:color w:val="000000"/>
          <w:sz w:val="32"/>
          <w:szCs w:val="32"/>
          <w:lang w:val="en-US" w:eastAsia="zh-CN"/>
        </w:rPr>
        <w:t>+线下明察暗访</w:t>
      </w:r>
      <w:r>
        <w:rPr>
          <w:rFonts w:hint="eastAsia" w:ascii="仿宋" w:hAnsi="仿宋" w:eastAsia="仿宋" w:cs="仿宋"/>
          <w:color w:val="000000"/>
          <w:sz w:val="32"/>
          <w:szCs w:val="32"/>
          <w:lang w:eastAsia="zh-CN"/>
        </w:rPr>
        <w:t>”结合的形式把脉政务服务水平，深入推进“放管服”改革，助力打造思明区一流营商环境。</w:t>
      </w:r>
    </w:p>
    <w:p w14:paraId="1BB812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bCs/>
          <w:sz w:val="32"/>
          <w:szCs w:val="32"/>
          <w:lang w:eastAsia="zh-CN"/>
        </w:rPr>
      </w:pPr>
      <w:r>
        <w:rPr>
          <w:rFonts w:hint="eastAsia" w:ascii="楷体" w:hAnsi="楷体" w:eastAsia="楷体" w:cs="楷体"/>
          <w:b w:val="0"/>
          <w:bCs w:val="0"/>
          <w:sz w:val="32"/>
          <w:szCs w:val="32"/>
          <w:lang w:eastAsia="zh-CN"/>
        </w:rPr>
        <w:t>（一）覆盖“全方位”审批服务。</w:t>
      </w:r>
      <w:r>
        <w:rPr>
          <w:rFonts w:hint="eastAsia" w:ascii="仿宋" w:hAnsi="仿宋" w:eastAsia="仿宋" w:cs="仿宋"/>
          <w:color w:val="000000"/>
          <w:sz w:val="32"/>
          <w:szCs w:val="32"/>
        </w:rPr>
        <w:t>以发现思明区政务服务建设中“一网通办”、“一趟不用跑、最多跑一趟”等落实过程中存在问题为导向，</w:t>
      </w:r>
      <w:r>
        <w:rPr>
          <w:rFonts w:hint="eastAsia" w:ascii="仿宋" w:hAnsi="仿宋" w:eastAsia="仿宋" w:cs="仿宋"/>
          <w:color w:val="000000"/>
          <w:sz w:val="32"/>
          <w:szCs w:val="32"/>
          <w:lang w:eastAsia="zh-CN"/>
        </w:rPr>
        <w:t>围绕“不见面审批”“企业简易注销”“退休办理提速”等主题，覆盖区行政服务中心、街道便民中心、社区代办点的所有事项，通过线上线下</w:t>
      </w:r>
      <w:r>
        <w:rPr>
          <w:rFonts w:hint="eastAsia" w:ascii="仿宋" w:hAnsi="仿宋" w:eastAsia="仿宋" w:cs="仿宋"/>
          <w:color w:val="000000"/>
          <w:sz w:val="32"/>
          <w:szCs w:val="32"/>
        </w:rPr>
        <w:t>组织开展综合体验、专项体验和日常体验，重点梳理共性需求、普遍性问题和亟待解决的堵点</w:t>
      </w:r>
      <w:r>
        <w:rPr>
          <w:rFonts w:hint="eastAsia" w:ascii="仿宋" w:hAnsi="仿宋" w:eastAsia="仿宋" w:cs="仿宋"/>
          <w:color w:val="000000"/>
          <w:sz w:val="32"/>
          <w:szCs w:val="32"/>
          <w:lang w:eastAsia="zh-CN"/>
        </w:rPr>
        <w:t>痛点</w:t>
      </w:r>
      <w:r>
        <w:rPr>
          <w:rFonts w:hint="eastAsia" w:ascii="仿宋" w:hAnsi="仿宋" w:eastAsia="仿宋" w:cs="仿宋"/>
          <w:color w:val="000000"/>
          <w:sz w:val="32"/>
          <w:szCs w:val="32"/>
        </w:rPr>
        <w:t>难点问题。通过“掌上办”、“移动办”、“网上办”线上体验，体验注册登录便捷度、内容提示、材料上传速度和次数、业务受理时长、进度反馈效率等内容。也通过审批服务的窗口单位，体验各审批服务环节的规范性、便捷度、</w:t>
      </w:r>
      <w:r>
        <w:rPr>
          <w:rFonts w:hint="eastAsia" w:ascii="仿宋" w:hAnsi="仿宋" w:eastAsia="仿宋" w:cs="仿宋"/>
          <w:color w:val="000000"/>
          <w:sz w:val="32"/>
          <w:szCs w:val="32"/>
          <w:lang w:eastAsia="zh-CN"/>
        </w:rPr>
        <w:t>审批</w:t>
      </w:r>
      <w:r>
        <w:rPr>
          <w:rFonts w:hint="eastAsia" w:ascii="仿宋" w:hAnsi="仿宋" w:eastAsia="仿宋" w:cs="仿宋"/>
          <w:color w:val="000000"/>
          <w:sz w:val="32"/>
          <w:szCs w:val="32"/>
        </w:rPr>
        <w:t>效率</w:t>
      </w:r>
      <w:r>
        <w:rPr>
          <w:rFonts w:hint="eastAsia" w:ascii="仿宋" w:hAnsi="仿宋" w:eastAsia="仿宋" w:cs="仿宋"/>
          <w:color w:val="000000"/>
          <w:sz w:val="32"/>
          <w:szCs w:val="32"/>
          <w:lang w:eastAsia="zh-CN"/>
        </w:rPr>
        <w:t>、窗口排队时长</w:t>
      </w:r>
      <w:r>
        <w:rPr>
          <w:rFonts w:hint="eastAsia" w:ascii="仿宋" w:hAnsi="仿宋" w:eastAsia="仿宋" w:cs="仿宋"/>
          <w:color w:val="000000"/>
          <w:sz w:val="32"/>
          <w:szCs w:val="32"/>
        </w:rPr>
        <w:t>及窗口工作人员服务态度</w:t>
      </w:r>
      <w:r>
        <w:rPr>
          <w:rFonts w:hint="eastAsia" w:ascii="仿宋" w:hAnsi="仿宋" w:eastAsia="仿宋" w:cs="仿宋"/>
          <w:color w:val="000000"/>
          <w:sz w:val="32"/>
          <w:szCs w:val="32"/>
          <w:lang w:eastAsia="zh-CN"/>
        </w:rPr>
        <w:t>等，每季度</w:t>
      </w:r>
      <w:r>
        <w:rPr>
          <w:rFonts w:hint="eastAsia" w:ascii="仿宋" w:hAnsi="仿宋" w:eastAsia="仿宋" w:cs="仿宋"/>
          <w:color w:val="000000"/>
          <w:sz w:val="32"/>
          <w:szCs w:val="32"/>
        </w:rPr>
        <w:t>形成问题库和整改提升任务清单</w:t>
      </w:r>
      <w:r>
        <w:rPr>
          <w:rFonts w:hint="eastAsia" w:ascii="仿宋" w:hAnsi="仿宋" w:eastAsia="仿宋" w:cs="仿宋"/>
          <w:color w:val="000000"/>
          <w:sz w:val="32"/>
          <w:szCs w:val="32"/>
          <w:lang w:eastAsia="zh-CN"/>
        </w:rPr>
        <w:t>。</w:t>
      </w:r>
    </w:p>
    <w:p w14:paraId="125EE2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191919"/>
          <w:sz w:val="32"/>
          <w:szCs w:val="32"/>
        </w:rPr>
      </w:pPr>
      <w:r>
        <w:rPr>
          <w:rFonts w:hint="eastAsia" w:ascii="楷体" w:hAnsi="楷体" w:eastAsia="楷体" w:cs="楷体"/>
          <w:b w:val="0"/>
          <w:bCs w:val="0"/>
          <w:sz w:val="32"/>
          <w:szCs w:val="32"/>
          <w:lang w:eastAsia="zh-CN"/>
        </w:rPr>
        <w:t>（二）组织“沉浸式”办事体验。</w:t>
      </w:r>
      <w:r>
        <w:rPr>
          <w:rFonts w:hint="eastAsia" w:ascii="仿宋" w:hAnsi="仿宋" w:eastAsia="仿宋" w:cs="仿宋"/>
          <w:color w:val="191919"/>
          <w:sz w:val="32"/>
          <w:szCs w:val="32"/>
          <w:lang w:val="en-US" w:eastAsia="zh-CN"/>
        </w:rPr>
        <w:t>首批聘请的</w:t>
      </w:r>
      <w:r>
        <w:rPr>
          <w:rFonts w:hint="eastAsia" w:ascii="仿宋" w:hAnsi="仿宋" w:eastAsia="仿宋" w:cs="仿宋"/>
          <w:b w:val="0"/>
          <w:bCs w:val="0"/>
          <w:color w:val="191919"/>
          <w:sz w:val="32"/>
          <w:szCs w:val="32"/>
          <w:lang w:val="en-US" w:eastAsia="zh-CN"/>
        </w:rPr>
        <w:t>22名</w:t>
      </w:r>
      <w:r>
        <w:rPr>
          <w:rFonts w:hint="eastAsia" w:ascii="仿宋" w:hAnsi="仿宋" w:eastAsia="仿宋" w:cs="仿宋"/>
          <w:b w:val="0"/>
          <w:bCs w:val="0"/>
          <w:color w:val="191919"/>
          <w:sz w:val="32"/>
          <w:szCs w:val="32"/>
          <w:lang w:eastAsia="zh-CN"/>
        </w:rPr>
        <w:t>政务服务体验官，涵盖</w:t>
      </w:r>
      <w:r>
        <w:rPr>
          <w:rFonts w:hint="eastAsia" w:ascii="仿宋" w:hAnsi="仿宋" w:eastAsia="仿宋" w:cs="仿宋"/>
          <w:color w:val="000000"/>
          <w:sz w:val="32"/>
          <w:szCs w:val="32"/>
        </w:rPr>
        <w:t>政协委员、退休干部、企业行业代表、辖区居民、高校学生等</w:t>
      </w:r>
      <w:r>
        <w:rPr>
          <w:rFonts w:hint="eastAsia" w:ascii="仿宋" w:hAnsi="仿宋" w:eastAsia="仿宋" w:cs="仿宋"/>
          <w:color w:val="000000"/>
          <w:sz w:val="32"/>
          <w:szCs w:val="32"/>
          <w:lang w:eastAsia="zh-CN"/>
        </w:rPr>
        <w:t>来自各行各业的</w:t>
      </w:r>
      <w:r>
        <w:rPr>
          <w:rFonts w:hint="eastAsia" w:ascii="仿宋" w:hAnsi="仿宋" w:eastAsia="仿宋" w:cs="仿宋"/>
          <w:color w:val="000000"/>
          <w:sz w:val="32"/>
          <w:szCs w:val="32"/>
        </w:rPr>
        <w:t>人才。</w:t>
      </w:r>
      <w:r>
        <w:rPr>
          <w:rFonts w:hint="eastAsia" w:ascii="仿宋" w:hAnsi="仿宋" w:eastAsia="仿宋" w:cs="仿宋"/>
          <w:b w:val="0"/>
          <w:bCs w:val="0"/>
          <w:color w:val="191919"/>
          <w:sz w:val="32"/>
          <w:szCs w:val="32"/>
          <w:lang w:eastAsia="zh-CN"/>
        </w:rPr>
        <w:t>通过设计</w:t>
      </w:r>
      <w:r>
        <w:rPr>
          <w:rFonts w:hint="eastAsia" w:ascii="仿宋" w:hAnsi="仿宋" w:eastAsia="仿宋" w:cs="仿宋"/>
          <w:color w:val="191919"/>
          <w:sz w:val="32"/>
          <w:szCs w:val="32"/>
          <w:lang w:val="en-US" w:eastAsia="zh-CN"/>
        </w:rPr>
        <w:t>实体大厅、电话咨询、网上办事等体验方式，</w:t>
      </w:r>
      <w:r>
        <w:rPr>
          <w:rFonts w:hint="eastAsia" w:ascii="仿宋" w:hAnsi="仿宋" w:eastAsia="仿宋" w:cs="仿宋"/>
          <w:color w:val="000000"/>
          <w:sz w:val="32"/>
          <w:szCs w:val="32"/>
        </w:rPr>
        <w:t>以不向审批服务单位打招呼、不干扰群众正常办事秩序为前提，</w:t>
      </w:r>
      <w:r>
        <w:rPr>
          <w:rFonts w:hint="eastAsia" w:ascii="仿宋" w:hAnsi="仿宋" w:eastAsia="仿宋" w:cs="仿宋"/>
          <w:color w:val="191919"/>
          <w:sz w:val="32"/>
          <w:szCs w:val="32"/>
          <w:lang w:val="en-US" w:eastAsia="zh-CN"/>
        </w:rPr>
        <w:t>不亮身份、不搞突击、不预设内容，化身“办事”群众，</w:t>
      </w:r>
      <w:r>
        <w:rPr>
          <w:rFonts w:hint="eastAsia" w:ascii="仿宋" w:hAnsi="仿宋" w:eastAsia="仿宋" w:cs="仿宋"/>
          <w:color w:val="191919"/>
          <w:sz w:val="32"/>
          <w:szCs w:val="32"/>
          <w:lang w:eastAsia="zh-CN"/>
        </w:rPr>
        <w:t>以“真办事、真感受”，每季度</w:t>
      </w:r>
      <w:r>
        <w:rPr>
          <w:rFonts w:hint="eastAsia" w:ascii="仿宋" w:hAnsi="仿宋" w:eastAsia="仿宋" w:cs="仿宋"/>
          <w:b w:val="0"/>
          <w:bCs w:val="0"/>
          <w:color w:val="191919"/>
          <w:sz w:val="32"/>
          <w:szCs w:val="32"/>
          <w:lang w:eastAsia="zh-CN"/>
        </w:rPr>
        <w:t>开展为期一周的体验活动</w:t>
      </w:r>
      <w:r>
        <w:rPr>
          <w:rFonts w:hint="eastAsia" w:ascii="仿宋" w:hAnsi="仿宋" w:eastAsia="仿宋" w:cs="仿宋"/>
          <w:b w:val="0"/>
          <w:bCs w:val="0"/>
          <w:sz w:val="32"/>
          <w:szCs w:val="32"/>
          <w:lang w:val="en-US" w:eastAsia="zh-CN"/>
        </w:rPr>
        <w:t>。</w:t>
      </w:r>
      <w:r>
        <w:rPr>
          <w:rFonts w:hint="eastAsia" w:ascii="仿宋" w:hAnsi="仿宋" w:eastAsia="仿宋" w:cs="仿宋"/>
          <w:color w:val="191919"/>
          <w:sz w:val="32"/>
          <w:szCs w:val="32"/>
        </w:rPr>
        <w:t>按线上线下审批流程模拟申请</w:t>
      </w:r>
      <w:r>
        <w:rPr>
          <w:rFonts w:hint="eastAsia" w:ascii="仿宋" w:hAnsi="仿宋" w:eastAsia="仿宋" w:cs="仿宋"/>
          <w:color w:val="191919"/>
          <w:sz w:val="32"/>
          <w:szCs w:val="32"/>
          <w:lang w:eastAsia="zh-CN"/>
        </w:rPr>
        <w:t>或前往</w:t>
      </w:r>
      <w:r>
        <w:rPr>
          <w:rFonts w:hint="eastAsia" w:ascii="仿宋" w:hAnsi="仿宋" w:eastAsia="仿宋" w:cs="仿宋"/>
          <w:color w:val="191919"/>
          <w:sz w:val="32"/>
          <w:szCs w:val="32"/>
        </w:rPr>
        <w:t>审批服务窗口</w:t>
      </w:r>
      <w:r>
        <w:rPr>
          <w:rFonts w:hint="eastAsia" w:ascii="仿宋" w:hAnsi="仿宋" w:eastAsia="仿宋" w:cs="仿宋"/>
          <w:color w:val="191919"/>
          <w:sz w:val="32"/>
          <w:szCs w:val="32"/>
          <w:lang w:eastAsia="zh-CN"/>
        </w:rPr>
        <w:t>咨询</w:t>
      </w:r>
      <w:r>
        <w:rPr>
          <w:rFonts w:hint="eastAsia" w:ascii="仿宋" w:hAnsi="仿宋" w:eastAsia="仿宋" w:cs="仿宋"/>
          <w:color w:val="191919"/>
          <w:sz w:val="32"/>
          <w:szCs w:val="32"/>
        </w:rPr>
        <w:t>，</w:t>
      </w:r>
      <w:r>
        <w:rPr>
          <w:rFonts w:hint="eastAsia" w:ascii="仿宋" w:hAnsi="仿宋" w:eastAsia="仿宋" w:cs="仿宋"/>
          <w:color w:val="191919"/>
          <w:sz w:val="32"/>
          <w:szCs w:val="32"/>
          <w:lang w:val="en-US" w:eastAsia="zh-CN"/>
        </w:rPr>
        <w:t>精准</w:t>
      </w:r>
      <w:r>
        <w:rPr>
          <w:rFonts w:hint="eastAsia" w:ascii="仿宋" w:hAnsi="仿宋" w:eastAsia="仿宋" w:cs="仿宋"/>
          <w:color w:val="191919"/>
          <w:sz w:val="32"/>
          <w:szCs w:val="32"/>
          <w:lang w:eastAsia="zh-CN"/>
        </w:rPr>
        <w:t>查找审批服务堵点痛点</w:t>
      </w:r>
      <w:r>
        <w:rPr>
          <w:rFonts w:hint="eastAsia" w:ascii="仿宋" w:hAnsi="仿宋" w:eastAsia="仿宋" w:cs="仿宋"/>
          <w:color w:val="191919"/>
          <w:sz w:val="32"/>
          <w:szCs w:val="32"/>
        </w:rPr>
        <w:t>。</w:t>
      </w:r>
    </w:p>
    <w:p w14:paraId="26D580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楷体" w:hAnsi="楷体" w:eastAsia="楷体" w:cs="楷体"/>
          <w:b w:val="0"/>
          <w:bCs w:val="0"/>
          <w:color w:val="191919"/>
          <w:sz w:val="32"/>
          <w:szCs w:val="32"/>
          <w:lang w:val="en-US" w:eastAsia="zh-CN"/>
        </w:rPr>
        <w:t>（三）强化“精准式”问题整改。</w:t>
      </w:r>
      <w:r>
        <w:rPr>
          <w:rFonts w:hint="eastAsia" w:ascii="仿宋" w:hAnsi="仿宋" w:eastAsia="仿宋" w:cs="仿宋"/>
          <w:b w:val="0"/>
          <w:bCs w:val="0"/>
          <w:color w:val="191919"/>
          <w:sz w:val="32"/>
          <w:szCs w:val="32"/>
          <w:lang w:val="en-US" w:eastAsia="zh-CN"/>
        </w:rPr>
        <w:t>以问题和需求为导向，</w:t>
      </w:r>
      <w:r>
        <w:rPr>
          <w:rFonts w:hint="eastAsia" w:ascii="仿宋" w:hAnsi="仿宋" w:eastAsia="仿宋" w:cs="仿宋"/>
          <w:color w:val="191919"/>
          <w:sz w:val="32"/>
          <w:szCs w:val="32"/>
          <w:lang w:eastAsia="zh-CN"/>
        </w:rPr>
        <w:t>形成</w:t>
      </w:r>
      <w:r>
        <w:rPr>
          <w:rFonts w:hint="eastAsia" w:ascii="仿宋" w:hAnsi="仿宋" w:eastAsia="仿宋" w:cs="仿宋"/>
          <w:color w:val="191919"/>
          <w:sz w:val="32"/>
          <w:szCs w:val="32"/>
        </w:rPr>
        <w:t>“体验摸底—发现问题—组织核查—建账定责—督促整改—成效反馈”的工作闭环，</w:t>
      </w:r>
      <w:r>
        <w:rPr>
          <w:rFonts w:hint="eastAsia" w:ascii="仿宋" w:hAnsi="仿宋" w:eastAsia="仿宋" w:cs="仿宋"/>
          <w:b w:val="0"/>
          <w:bCs w:val="0"/>
          <w:color w:val="191919"/>
          <w:sz w:val="32"/>
          <w:szCs w:val="32"/>
          <w:lang w:val="en-US" w:eastAsia="zh-CN"/>
        </w:rPr>
        <w:t>建立体验反馈清单，围绕审批指引功能、服务功能、系统性能等</w:t>
      </w:r>
      <w:r>
        <w:rPr>
          <w:rFonts w:hint="eastAsia" w:ascii="仿宋" w:hAnsi="仿宋" w:eastAsia="仿宋" w:cs="仿宋"/>
          <w:b w:val="0"/>
          <w:bCs w:val="0"/>
          <w:color w:val="191919"/>
          <w:sz w:val="32"/>
          <w:szCs w:val="32"/>
          <w:lang w:eastAsia="zh-CN"/>
        </w:rPr>
        <w:t>逐一开展问题</w:t>
      </w:r>
      <w:r>
        <w:rPr>
          <w:rFonts w:hint="eastAsia" w:ascii="仿宋" w:hAnsi="仿宋" w:eastAsia="仿宋" w:cs="仿宋"/>
          <w:color w:val="191919"/>
          <w:sz w:val="32"/>
          <w:szCs w:val="32"/>
        </w:rPr>
        <w:t>核查</w:t>
      </w:r>
      <w:r>
        <w:rPr>
          <w:rFonts w:hint="eastAsia" w:ascii="仿宋" w:hAnsi="仿宋" w:eastAsia="仿宋" w:cs="仿宋"/>
          <w:color w:val="191919"/>
          <w:sz w:val="32"/>
          <w:szCs w:val="32"/>
          <w:lang w:eastAsia="zh-CN"/>
        </w:rPr>
        <w:t>，明确问题来源、主要内容、责任单位和办结时限，督促各责任单位落实整改。</w:t>
      </w:r>
      <w:r>
        <w:rPr>
          <w:rFonts w:hint="eastAsia" w:ascii="仿宋" w:hAnsi="仿宋" w:eastAsia="仿宋" w:cs="仿宋"/>
          <w:color w:val="191919"/>
          <w:sz w:val="32"/>
          <w:szCs w:val="32"/>
          <w:lang w:val="en-US" w:eastAsia="zh-CN"/>
        </w:rPr>
        <w:t>聚焦整改问题，寻找症结来源、提出解决建议、完善制度措施，如进一步</w:t>
      </w:r>
      <w:r>
        <w:rPr>
          <w:rFonts w:hint="eastAsia" w:ascii="仿宋" w:hAnsi="仿宋" w:eastAsia="仿宋" w:cs="仿宋"/>
          <w:color w:val="auto"/>
          <w:sz w:val="32"/>
          <w:szCs w:val="32"/>
          <w:lang w:val="en-US" w:eastAsia="zh-CN"/>
        </w:rPr>
        <w:t>设置便民小程序“答疑解问”及增设咨询接线电话等，解决“有问题找不到人咨询，有建议找不到人反映”的困扰。</w:t>
      </w:r>
    </w:p>
    <w:p w14:paraId="5C85D2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lang w:eastAsia="zh-CN"/>
        </w:rPr>
      </w:pPr>
      <w:r>
        <w:rPr>
          <w:rFonts w:hint="eastAsia" w:ascii="楷体" w:hAnsi="楷体" w:eastAsia="楷体" w:cs="楷体"/>
          <w:b w:val="0"/>
          <w:bCs w:val="0"/>
          <w:color w:val="191919"/>
          <w:sz w:val="32"/>
          <w:szCs w:val="32"/>
          <w:lang w:val="en-US" w:eastAsia="zh-CN"/>
        </w:rPr>
        <w:t>（四）开展“解剖式”总结提升。</w:t>
      </w:r>
      <w:r>
        <w:rPr>
          <w:rFonts w:hint="eastAsia" w:ascii="仿宋" w:hAnsi="仿宋" w:eastAsia="仿宋" w:cs="仿宋"/>
          <w:color w:val="auto"/>
          <w:sz w:val="32"/>
          <w:szCs w:val="32"/>
          <w:lang w:val="en-US" w:eastAsia="zh-CN"/>
        </w:rPr>
        <w:t>针对体验官提出的意见建议组织各审批部门开展可行性研究分析，以“体检”促提升。创新政务服务形式，供体验官先行体验和检验改革可行性和便利性，并根据体验官反馈情况，进一步优化改进系统，逐步完善改革举措。如：与业务部门共同制作便民小贴士（预约后告知），在预约微信公众号上提供高频事项的服务小贴士，用让群众通俗易懂的语言和图文并茂的方式，细化各种材料，让群众在准备材料环节更省心。</w:t>
      </w:r>
    </w:p>
    <w:p w14:paraId="0CCC3A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三、取得成效</w:t>
      </w:r>
    </w:p>
    <w:p w14:paraId="31B5ED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191919"/>
          <w:sz w:val="32"/>
          <w:szCs w:val="32"/>
          <w:lang w:eastAsia="zh-CN"/>
        </w:rPr>
      </w:pPr>
      <w:r>
        <w:rPr>
          <w:rFonts w:hint="eastAsia" w:ascii="仿宋" w:hAnsi="仿宋" w:eastAsia="仿宋" w:cs="仿宋"/>
          <w:color w:val="191919"/>
          <w:sz w:val="32"/>
          <w:szCs w:val="32"/>
          <w:lang w:eastAsia="zh-CN"/>
        </w:rPr>
        <w:t>政务服务改革成效如何，企业群众满不满意、受不受益是根本的检验标准。政务服务体验官制度，为政务服务“挑刺”，使各部门对优质审批服务更“用心”，让群众高效办事更“放心”，让社会人士对政务服务监督更“上心”，实现政务服务与群众办事全流程“同频共振”，提升企业群众的幸福感、获得感和满意度。</w:t>
      </w:r>
    </w:p>
    <w:p w14:paraId="57EBB3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eastAsia="zh-CN"/>
        </w:rPr>
        <w:t>截至目前，共收集有</w:t>
      </w:r>
      <w:r>
        <w:rPr>
          <w:rFonts w:hint="eastAsia" w:ascii="仿宋" w:hAnsi="仿宋" w:eastAsia="仿宋" w:cs="仿宋"/>
          <w:color w:val="191919"/>
          <w:sz w:val="32"/>
          <w:szCs w:val="32"/>
          <w:lang w:val="en-US" w:eastAsia="zh-CN"/>
        </w:rPr>
        <w:t>51条体验反馈意见</w:t>
      </w:r>
      <w:r>
        <w:rPr>
          <w:rFonts w:hint="eastAsia" w:ascii="仿宋" w:hAnsi="仿宋" w:eastAsia="仿宋" w:cs="仿宋"/>
          <w:b w:val="0"/>
          <w:bCs w:val="0"/>
          <w:color w:val="191919"/>
          <w:sz w:val="32"/>
          <w:szCs w:val="32"/>
          <w:lang w:val="en-US" w:eastAsia="zh-CN"/>
        </w:rPr>
        <w:t>，其中反映问题44条，</w:t>
      </w:r>
      <w:r>
        <w:rPr>
          <w:rFonts w:hint="eastAsia" w:ascii="仿宋" w:hAnsi="仿宋" w:eastAsia="仿宋" w:cs="仿宋"/>
          <w:color w:val="191919"/>
          <w:sz w:val="32"/>
          <w:szCs w:val="32"/>
          <w:lang w:val="en-US" w:eastAsia="zh-CN"/>
        </w:rPr>
        <w:t>提出意见建议7条，目前问题整改完成超过98%，采纳体验官建议5条，“体检”成效逐步显现。通过第二季度</w:t>
      </w:r>
      <w:r>
        <w:rPr>
          <w:rFonts w:hint="eastAsia" w:ascii="仿宋" w:hAnsi="仿宋" w:eastAsia="仿宋" w:cs="仿宋"/>
          <w:color w:val="auto"/>
          <w:sz w:val="32"/>
          <w:szCs w:val="32"/>
          <w:lang w:val="en-US" w:eastAsia="zh-CN"/>
        </w:rPr>
        <w:t>体验高频事项“便民小贴士”系统及网上办事便捷度等，可直接通过移动手机获取更详尽的审查要点和模板下载，</w:t>
      </w:r>
      <w:r>
        <w:rPr>
          <w:rFonts w:hint="eastAsia" w:ascii="仿宋" w:hAnsi="仿宋" w:eastAsia="仿宋" w:cs="仿宋"/>
          <w:color w:val="191919"/>
          <w:sz w:val="32"/>
          <w:szCs w:val="32"/>
          <w:lang w:val="en-US" w:eastAsia="zh-CN"/>
        </w:rPr>
        <w:t>降低群众准备材料的错误率，有效降低窗口沟通时间、排队时间和办件时间，提升办件效率，获得体验官的夸赞和推崇。</w:t>
      </w:r>
      <w:r>
        <w:rPr>
          <w:rFonts w:hint="eastAsia" w:ascii="仿宋" w:hAnsi="仿宋" w:eastAsia="仿宋" w:cs="仿宋"/>
          <w:color w:val="auto"/>
          <w:sz w:val="32"/>
          <w:szCs w:val="32"/>
          <w:lang w:val="en-US" w:eastAsia="zh-CN"/>
        </w:rPr>
        <w:t>通过政务服务体验，</w:t>
      </w:r>
      <w:r>
        <w:rPr>
          <w:rFonts w:hint="eastAsia" w:ascii="仿宋" w:hAnsi="仿宋" w:eastAsia="仿宋" w:cs="仿宋"/>
          <w:color w:val="191919"/>
          <w:sz w:val="32"/>
          <w:szCs w:val="32"/>
          <w:lang w:val="en-US" w:eastAsia="zh-CN"/>
        </w:rPr>
        <w:t>倒逼各审批部门进一步提升审批服务效率，其中目前全区即办事项比例超过91%，行政许可事项承诺时限压缩至6%以内。</w:t>
      </w:r>
    </w:p>
    <w:p w14:paraId="632746A5">
      <w:pPr>
        <w:pStyle w:val="12"/>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191919"/>
          <w:sz w:val="32"/>
          <w:szCs w:val="32"/>
          <w:lang w:val="en-US" w:eastAsia="zh-CN"/>
        </w:rPr>
      </w:pPr>
    </w:p>
    <w:p w14:paraId="076B063B">
      <w:pPr>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eastAsia" w:ascii="仿宋" w:hAnsi="仿宋" w:eastAsia="仿宋" w:cs="仿宋"/>
          <w:lang w:val="en-US" w:eastAsia="zh-CN"/>
        </w:rPr>
      </w:pPr>
    </w:p>
    <w:p w14:paraId="1037E6D7">
      <w:pPr>
        <w:pStyle w:val="2"/>
        <w:keepNext w:val="0"/>
        <w:keepLines w:val="0"/>
        <w:pageBreakBefore w:val="0"/>
        <w:kinsoku/>
        <w:wordWrap/>
        <w:topLinePunct w:val="0"/>
        <w:autoSpaceDE/>
        <w:bidi w:val="0"/>
        <w:spacing w:line="600" w:lineRule="exact"/>
        <w:ind w:left="0" w:leftChars="0" w:firstLine="0" w:firstLineChars="0"/>
        <w:rPr>
          <w:rFonts w:hint="eastAsia" w:ascii="仿宋" w:hAnsi="仿宋" w:eastAsia="仿宋" w:cs="仿宋"/>
          <w:sz w:val="32"/>
          <w:szCs w:val="32"/>
        </w:rPr>
      </w:pPr>
    </w:p>
    <w:p w14:paraId="622AB867">
      <w:pPr>
        <w:pStyle w:val="2"/>
        <w:keepNext w:val="0"/>
        <w:keepLines w:val="0"/>
        <w:pageBreakBefore w:val="0"/>
        <w:kinsoku/>
        <w:wordWrap/>
        <w:topLinePunct w:val="0"/>
        <w:autoSpaceDE/>
        <w:bidi w:val="0"/>
        <w:spacing w:line="600" w:lineRule="exact"/>
        <w:ind w:left="0" w:leftChars="0" w:firstLine="0" w:firstLineChars="0"/>
        <w:rPr>
          <w:rFonts w:hint="eastAsia" w:ascii="仿宋" w:hAnsi="仿宋" w:eastAsia="仿宋" w:cs="仿宋"/>
          <w:sz w:val="32"/>
          <w:szCs w:val="32"/>
        </w:rPr>
      </w:pPr>
    </w:p>
    <w:p w14:paraId="1F10D10B">
      <w:pPr>
        <w:pStyle w:val="2"/>
        <w:keepNext w:val="0"/>
        <w:keepLines w:val="0"/>
        <w:pageBreakBefore w:val="0"/>
        <w:kinsoku/>
        <w:wordWrap/>
        <w:topLinePunct w:val="0"/>
        <w:autoSpaceDE/>
        <w:bidi w:val="0"/>
        <w:spacing w:line="600" w:lineRule="exact"/>
        <w:ind w:left="0" w:leftChars="0" w:firstLine="0" w:firstLineChars="0"/>
        <w:rPr>
          <w:rFonts w:hint="eastAsia" w:ascii="仿宋" w:hAnsi="仿宋" w:eastAsia="仿宋" w:cs="仿宋"/>
          <w:sz w:val="32"/>
          <w:szCs w:val="32"/>
        </w:rPr>
      </w:pPr>
    </w:p>
    <w:p w14:paraId="606D5F88">
      <w:pPr>
        <w:pStyle w:val="2"/>
        <w:keepNext w:val="0"/>
        <w:keepLines w:val="0"/>
        <w:pageBreakBefore w:val="0"/>
        <w:kinsoku/>
        <w:wordWrap/>
        <w:topLinePunct w:val="0"/>
        <w:autoSpaceDE/>
        <w:bidi w:val="0"/>
        <w:spacing w:line="600" w:lineRule="exact"/>
        <w:ind w:left="0" w:leftChars="0" w:firstLine="0" w:firstLineChars="0"/>
        <w:rPr>
          <w:rFonts w:hint="eastAsia" w:ascii="仿宋" w:hAnsi="仿宋" w:eastAsia="仿宋" w:cs="仿宋"/>
          <w:sz w:val="32"/>
          <w:szCs w:val="32"/>
        </w:rPr>
      </w:pPr>
    </w:p>
    <w:p w14:paraId="3847562C">
      <w:pPr>
        <w:pStyle w:val="2"/>
        <w:keepNext w:val="0"/>
        <w:keepLines w:val="0"/>
        <w:pageBreakBefore w:val="0"/>
        <w:kinsoku/>
        <w:wordWrap/>
        <w:topLinePunct w:val="0"/>
        <w:autoSpaceDE/>
        <w:bidi w:val="0"/>
        <w:spacing w:line="600" w:lineRule="exact"/>
        <w:ind w:left="0" w:leftChars="0" w:firstLine="0" w:firstLineChars="0"/>
        <w:rPr>
          <w:rFonts w:hint="eastAsia" w:ascii="仿宋" w:hAnsi="仿宋" w:eastAsia="仿宋" w:cs="仿宋"/>
          <w:sz w:val="32"/>
          <w:szCs w:val="32"/>
        </w:rPr>
      </w:pPr>
    </w:p>
    <w:p w14:paraId="0678694F">
      <w:pPr>
        <w:keepNext w:val="0"/>
        <w:keepLines w:val="0"/>
        <w:pageBreakBefore w:val="0"/>
        <w:widowControl/>
        <w:kinsoku/>
        <w:wordWrap/>
        <w:overflowPunct/>
        <w:topLinePunct w:val="0"/>
        <w:autoSpaceDE/>
        <w:autoSpaceDN/>
        <w:bidi w:val="0"/>
        <w:adjustRightInd/>
        <w:snapToGrid/>
        <w:spacing w:beforeAutospacing="0" w:line="600" w:lineRule="exact"/>
        <w:ind w:left="0" w:leftChars="0" w:firstLine="0" w:firstLineChars="0"/>
        <w:jc w:val="left"/>
        <w:textAlignment w:val="auto"/>
        <w:outlineLvl w:val="9"/>
        <w:rPr>
          <w:rFonts w:hint="default" w:ascii="Times New Roman" w:hAnsi="Times New Roman" w:eastAsia="楷体_GB2312" w:cs="Times New Roman"/>
          <w:sz w:val="32"/>
          <w:szCs w:val="32"/>
          <w:lang w:val="en-US" w:eastAsia="zh-CN"/>
        </w:rPr>
      </w:pPr>
    </w:p>
    <w:p w14:paraId="5FC24A96">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附件10</w:t>
      </w:r>
    </w:p>
    <w:p w14:paraId="0A217CC2">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0" w:firstLineChars="0"/>
        <w:jc w:val="center"/>
        <w:textAlignment w:val="baseline"/>
        <w:outlineLvl w:val="9"/>
        <w:rPr>
          <w:rStyle w:val="17"/>
          <w:rFonts w:hint="default" w:ascii="Times New Roman" w:hAnsi="Times New Roman" w:eastAsia="方正小标宋简体" w:cs="Times New Roman"/>
          <w:b w:val="0"/>
          <w:i w:val="0"/>
          <w:caps w:val="0"/>
          <w:spacing w:val="0"/>
          <w:w w:val="100"/>
          <w:kern w:val="2"/>
          <w:sz w:val="44"/>
          <w:szCs w:val="44"/>
          <w:lang w:val="en-US" w:eastAsia="zh-CN" w:bidi="ar-SA"/>
        </w:rPr>
      </w:pPr>
    </w:p>
    <w:p w14:paraId="525289E7">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0" w:firstLineChars="0"/>
        <w:jc w:val="center"/>
        <w:textAlignment w:val="baseline"/>
        <w:outlineLvl w:val="9"/>
        <w:rPr>
          <w:rStyle w:val="17"/>
          <w:rFonts w:hint="default" w:ascii="Times New Roman" w:hAnsi="Times New Roman" w:eastAsia="方正小标宋简体" w:cs="Times New Roman"/>
          <w:b w:val="0"/>
          <w:i w:val="0"/>
          <w:caps w:val="0"/>
          <w:spacing w:val="0"/>
          <w:w w:val="100"/>
          <w:kern w:val="2"/>
          <w:sz w:val="44"/>
          <w:szCs w:val="44"/>
          <w:lang w:val="en-US" w:eastAsia="zh-CN" w:bidi="ar-SA"/>
        </w:rPr>
      </w:pPr>
      <w:r>
        <w:rPr>
          <w:rStyle w:val="17"/>
          <w:rFonts w:hint="default" w:ascii="Times New Roman" w:hAnsi="Times New Roman" w:eastAsia="方正小标宋简体" w:cs="Times New Roman"/>
          <w:b w:val="0"/>
          <w:i w:val="0"/>
          <w:caps w:val="0"/>
          <w:spacing w:val="0"/>
          <w:w w:val="100"/>
          <w:kern w:val="2"/>
          <w:sz w:val="44"/>
          <w:szCs w:val="44"/>
          <w:lang w:val="en-US" w:eastAsia="zh-CN" w:bidi="ar-SA"/>
        </w:rPr>
        <w:t>湖里区率先“升级”街道办事窗口服务</w:t>
      </w:r>
    </w:p>
    <w:p w14:paraId="41E4FBAE">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0" w:firstLineChars="0"/>
        <w:jc w:val="center"/>
        <w:textAlignment w:val="baseline"/>
        <w:outlineLvl w:val="9"/>
        <w:rPr>
          <w:rStyle w:val="17"/>
          <w:rFonts w:hint="default" w:ascii="Times New Roman" w:hAnsi="Times New Roman" w:eastAsia="方正小标宋简体" w:cs="Times New Roman"/>
          <w:b w:val="0"/>
          <w:i w:val="0"/>
          <w:caps w:val="0"/>
          <w:spacing w:val="0"/>
          <w:w w:val="100"/>
          <w:kern w:val="2"/>
          <w:sz w:val="44"/>
          <w:szCs w:val="44"/>
          <w:lang w:val="en-US" w:eastAsia="zh-CN" w:bidi="ar-SA"/>
        </w:rPr>
      </w:pPr>
      <w:r>
        <w:rPr>
          <w:rStyle w:val="17"/>
          <w:rFonts w:hint="default" w:ascii="Times New Roman" w:hAnsi="Times New Roman" w:eastAsia="方正小标宋简体" w:cs="Times New Roman"/>
          <w:b w:val="0"/>
          <w:i w:val="0"/>
          <w:caps w:val="0"/>
          <w:spacing w:val="0"/>
          <w:w w:val="100"/>
          <w:kern w:val="2"/>
          <w:sz w:val="44"/>
          <w:szCs w:val="44"/>
          <w:lang w:val="en-US" w:eastAsia="zh-CN" w:bidi="ar-SA"/>
        </w:rPr>
        <w:t>助力全域通办</w:t>
      </w:r>
    </w:p>
    <w:p w14:paraId="7455CF3A">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Style w:val="17"/>
          <w:rFonts w:hint="default" w:ascii="Times New Roman" w:hAnsi="Times New Roman" w:eastAsia="仿宋_GB2312" w:cs="Times New Roman"/>
          <w:b w:val="0"/>
          <w:i w:val="0"/>
          <w:caps w:val="0"/>
          <w:spacing w:val="0"/>
          <w:w w:val="100"/>
          <w:kern w:val="2"/>
          <w:sz w:val="32"/>
          <w:szCs w:val="32"/>
          <w:lang w:val="en-US" w:eastAsia="zh-CN" w:bidi="ar-SA"/>
        </w:rPr>
      </w:pPr>
    </w:p>
    <w:p w14:paraId="27AE41A3">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Style w:val="17"/>
          <w:rFonts w:hint="eastAsia" w:ascii="仿宋" w:hAnsi="仿宋" w:eastAsia="仿宋" w:cs="仿宋"/>
          <w:b w:val="0"/>
          <w:i w:val="0"/>
          <w:caps w:val="0"/>
          <w:spacing w:val="0"/>
          <w:w w:val="100"/>
          <w:kern w:val="2"/>
          <w:sz w:val="32"/>
          <w:szCs w:val="32"/>
          <w:lang w:val="en-US" w:eastAsia="zh-CN" w:bidi="ar-SA"/>
        </w:rPr>
      </w:pPr>
      <w:r>
        <w:rPr>
          <w:rStyle w:val="17"/>
          <w:rFonts w:hint="eastAsia" w:ascii="仿宋" w:hAnsi="仿宋" w:eastAsia="仿宋" w:cs="仿宋"/>
          <w:b w:val="0"/>
          <w:i w:val="0"/>
          <w:caps w:val="0"/>
          <w:spacing w:val="0"/>
          <w:w w:val="100"/>
          <w:kern w:val="2"/>
          <w:sz w:val="32"/>
          <w:szCs w:val="32"/>
          <w:lang w:val="en-US" w:eastAsia="zh-CN" w:bidi="ar-SA"/>
        </w:rPr>
        <w:t>为深化“放管服”改革、持续优化政务服务，湖里区不断探索政务服务审批新模式，在全市首推街道便民服务中心“一窗通办”综合窗口改革，在原有街道综合窗口服务模式基础上，</w:t>
      </w:r>
      <w:r>
        <w:rPr>
          <w:rStyle w:val="17"/>
          <w:rFonts w:hint="eastAsia" w:ascii="仿宋" w:hAnsi="仿宋" w:eastAsia="仿宋" w:cs="仿宋"/>
          <w:b w:val="0"/>
          <w:i w:val="0"/>
          <w:caps w:val="0"/>
          <w:spacing w:val="-4"/>
          <w:w w:val="100"/>
          <w:kern w:val="2"/>
          <w:sz w:val="32"/>
          <w:szCs w:val="32"/>
          <w:lang w:val="en-US" w:eastAsia="zh-CN" w:bidi="ar-SA"/>
        </w:rPr>
        <w:t>以做强做优街道便民服务中心为目标，内强管理，外优服务，</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拓展街道“帮代办”便民服务内容，优化</w:t>
      </w:r>
      <w:r>
        <w:rPr>
          <w:rStyle w:val="17"/>
          <w:rFonts w:hint="eastAsia" w:ascii="仿宋" w:hAnsi="仿宋" w:eastAsia="仿宋" w:cs="仿宋"/>
          <w:b w:val="0"/>
          <w:i w:val="0"/>
          <w:caps w:val="0"/>
          <w:spacing w:val="0"/>
          <w:w w:val="100"/>
          <w:kern w:val="2"/>
          <w:sz w:val="32"/>
          <w:szCs w:val="32"/>
          <w:lang w:val="en-US" w:eastAsia="zh-CN" w:bidi="ar-SA"/>
        </w:rPr>
        <w:t>“前台综合受理、后台分类审批、统一窗口出件”服务模式，</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减少企业群众办事的地域和层级限制，</w:t>
      </w:r>
      <w:r>
        <w:rPr>
          <w:rStyle w:val="17"/>
          <w:rFonts w:hint="eastAsia" w:ascii="仿宋" w:hAnsi="仿宋" w:eastAsia="仿宋" w:cs="仿宋"/>
          <w:b w:val="0"/>
          <w:i w:val="0"/>
          <w:caps w:val="0"/>
          <w:spacing w:val="0"/>
          <w:w w:val="100"/>
          <w:kern w:val="2"/>
          <w:sz w:val="32"/>
          <w:szCs w:val="32"/>
          <w:lang w:val="en-US" w:eastAsia="zh-CN" w:bidi="ar-SA"/>
        </w:rPr>
        <w:t>推动实现</w:t>
      </w: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更多事项就近可办、随处可办。</w:t>
      </w:r>
      <w:r>
        <w:rPr>
          <w:rStyle w:val="17"/>
          <w:rFonts w:hint="eastAsia" w:ascii="仿宋" w:hAnsi="仿宋" w:eastAsia="仿宋" w:cs="仿宋"/>
          <w:b w:val="0"/>
          <w:i w:val="0"/>
          <w:caps w:val="0"/>
          <w:spacing w:val="0"/>
          <w:w w:val="100"/>
          <w:kern w:val="2"/>
          <w:sz w:val="32"/>
          <w:szCs w:val="32"/>
          <w:lang w:val="en-US" w:eastAsia="zh-CN" w:bidi="ar-SA"/>
        </w:rPr>
        <w:t>2022年4月20日，各街道便民服务中心全新“一窗通办”综合窗口开始试运行，5月11日正式运行。</w:t>
      </w:r>
    </w:p>
    <w:p w14:paraId="6669C390">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Style w:val="17"/>
          <w:rFonts w:hint="default" w:ascii="Times New Roman" w:hAnsi="Times New Roman" w:eastAsia="黑体" w:cs="Times New Roman"/>
          <w:b w:val="0"/>
          <w:i w:val="0"/>
          <w:caps w:val="0"/>
          <w:spacing w:val="0"/>
          <w:w w:val="100"/>
          <w:kern w:val="2"/>
          <w:sz w:val="32"/>
          <w:szCs w:val="32"/>
          <w:lang w:val="en-US" w:eastAsia="zh-CN" w:bidi="ar-SA"/>
        </w:rPr>
      </w:pPr>
      <w:r>
        <w:rPr>
          <w:rStyle w:val="17"/>
          <w:rFonts w:hint="default" w:ascii="Times New Roman" w:hAnsi="Times New Roman" w:eastAsia="黑体" w:cs="Times New Roman"/>
          <w:b w:val="0"/>
          <w:i w:val="0"/>
          <w:caps w:val="0"/>
          <w:spacing w:val="0"/>
          <w:w w:val="100"/>
          <w:kern w:val="2"/>
          <w:sz w:val="32"/>
          <w:szCs w:val="32"/>
          <w:lang w:val="en-US" w:eastAsia="zh-CN" w:bidi="ar-SA"/>
        </w:rPr>
        <w:t>一、改革背景</w:t>
      </w:r>
    </w:p>
    <w:p w14:paraId="68D6E8D9">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Style w:val="17"/>
          <w:rFonts w:hint="eastAsia" w:ascii="仿宋" w:hAnsi="仿宋" w:eastAsia="仿宋" w:cs="仿宋"/>
          <w:b w:val="0"/>
          <w:i w:val="0"/>
          <w:caps w:val="0"/>
          <w:spacing w:val="0"/>
          <w:w w:val="100"/>
          <w:kern w:val="2"/>
          <w:sz w:val="32"/>
          <w:szCs w:val="32"/>
          <w:lang w:val="en-US" w:eastAsia="zh-CN" w:bidi="ar-SA"/>
        </w:rPr>
      </w:pPr>
      <w:r>
        <w:rPr>
          <w:rStyle w:val="17"/>
          <w:rFonts w:hint="eastAsia" w:ascii="仿宋" w:hAnsi="仿宋" w:eastAsia="仿宋" w:cs="仿宋"/>
          <w:b w:val="0"/>
          <w:i w:val="0"/>
          <w:caps w:val="0"/>
          <w:spacing w:val="0"/>
          <w:w w:val="100"/>
          <w:kern w:val="2"/>
          <w:sz w:val="32"/>
          <w:szCs w:val="32"/>
          <w:lang w:val="en-US" w:eastAsia="zh-CN" w:bidi="ar-SA"/>
        </w:rPr>
        <w:t>近年来，各街道便民服务中心窗口实际开展服务过程中一直存在窗口业务量少、窗口人员兼职大量非窗口业务、轮值人员不熟悉其他领域业务、窗口纪律执行不严格等问题。为从根本上解决这些问题，提高各街道办线上线下审批服务能力，提升企业和群众办事体验感，2021年11月，区行政审批管理局组织各相关单位围绕街道便民服务中心“一窗通办”工作开展专题调研，通过现场观摩、书面收集意见等方式充分听取企业和群众意见建议，</w:t>
      </w:r>
      <w:r>
        <w:rPr>
          <w:rStyle w:val="17"/>
          <w:rFonts w:hint="eastAsia" w:ascii="仿宋" w:hAnsi="仿宋" w:eastAsia="仿宋" w:cs="仿宋"/>
          <w:b w:val="0"/>
          <w:i w:val="0"/>
          <w:caps w:val="0"/>
          <w:color w:val="000000"/>
          <w:spacing w:val="0"/>
          <w:w w:val="100"/>
          <w:kern w:val="2"/>
          <w:sz w:val="32"/>
          <w:szCs w:val="32"/>
          <w:lang w:val="en-US" w:eastAsia="zh-CN" w:bidi="ar-SA"/>
        </w:rPr>
        <w:t>于2022年1月17日印发《湖里区人</w:t>
      </w:r>
      <w:r>
        <w:rPr>
          <w:rStyle w:val="17"/>
          <w:rFonts w:hint="eastAsia" w:ascii="仿宋" w:hAnsi="仿宋" w:eastAsia="仿宋" w:cs="仿宋"/>
          <w:b w:val="0"/>
          <w:i w:val="0"/>
          <w:caps w:val="0"/>
          <w:spacing w:val="0"/>
          <w:w w:val="100"/>
          <w:kern w:val="2"/>
          <w:sz w:val="32"/>
          <w:szCs w:val="32"/>
          <w:lang w:val="en-US" w:eastAsia="zh-CN" w:bidi="ar-SA"/>
        </w:rPr>
        <w:t>民政府关于印发进一步深化街道便民服务中心“一窗通办”改革实施方案的通知》（厦湖府〔2022〕4号），成立专职改革工作领导小组，配套制定街道综合窗口运行管理规定、考核管理规定，对街道便民服务中心“一窗通办”综合窗口全面进行优化升级。</w:t>
      </w:r>
    </w:p>
    <w:p w14:paraId="7D83C589">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Style w:val="17"/>
          <w:rFonts w:hint="default" w:ascii="Times New Roman" w:hAnsi="Times New Roman" w:eastAsia="黑体" w:cs="Times New Roman"/>
          <w:b w:val="0"/>
          <w:i w:val="0"/>
          <w:caps w:val="0"/>
          <w:spacing w:val="0"/>
          <w:w w:val="100"/>
          <w:kern w:val="2"/>
          <w:sz w:val="32"/>
          <w:szCs w:val="32"/>
          <w:lang w:val="en-US" w:eastAsia="zh-CN" w:bidi="ar-SA"/>
        </w:rPr>
      </w:pPr>
      <w:r>
        <w:rPr>
          <w:rStyle w:val="17"/>
          <w:rFonts w:hint="default" w:ascii="Times New Roman" w:hAnsi="Times New Roman" w:eastAsia="黑体" w:cs="Times New Roman"/>
          <w:b w:val="0"/>
          <w:i w:val="0"/>
          <w:caps w:val="0"/>
          <w:spacing w:val="0"/>
          <w:w w:val="100"/>
          <w:kern w:val="2"/>
          <w:sz w:val="32"/>
          <w:szCs w:val="32"/>
          <w:lang w:val="en-US" w:eastAsia="zh-CN" w:bidi="ar-SA"/>
        </w:rPr>
        <w:t>二、主要做法</w:t>
      </w:r>
    </w:p>
    <w:p w14:paraId="6C1EC318">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Style w:val="17"/>
          <w:rFonts w:hint="eastAsia" w:ascii="楷体" w:hAnsi="楷体" w:eastAsia="楷体" w:cs="楷体"/>
          <w:b w:val="0"/>
          <w:bCs w:val="0"/>
          <w:i w:val="0"/>
          <w:caps w:val="0"/>
          <w:spacing w:val="0"/>
          <w:w w:val="100"/>
          <w:kern w:val="2"/>
          <w:sz w:val="32"/>
          <w:szCs w:val="32"/>
          <w:lang w:val="en-US" w:eastAsia="zh-CN" w:bidi="ar-SA"/>
        </w:rPr>
      </w:pPr>
      <w:r>
        <w:rPr>
          <w:rStyle w:val="17"/>
          <w:rFonts w:hint="eastAsia" w:ascii="楷体" w:hAnsi="楷体" w:eastAsia="楷体" w:cs="楷体"/>
          <w:b w:val="0"/>
          <w:bCs w:val="0"/>
          <w:i w:val="0"/>
          <w:caps w:val="0"/>
          <w:spacing w:val="0"/>
          <w:w w:val="100"/>
          <w:kern w:val="2"/>
          <w:sz w:val="32"/>
          <w:szCs w:val="32"/>
          <w:lang w:val="en-US" w:eastAsia="zh-CN" w:bidi="ar-SA"/>
        </w:rPr>
        <w:t>（一）转型升级优服务</w:t>
      </w:r>
    </w:p>
    <w:p w14:paraId="0D21BDE9">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Style w:val="17"/>
          <w:rFonts w:hint="eastAsia" w:ascii="仿宋" w:hAnsi="仿宋" w:eastAsia="仿宋" w:cs="仿宋"/>
          <w:b w:val="0"/>
          <w:bCs w:val="0"/>
          <w:i w:val="0"/>
          <w:caps w:val="0"/>
          <w:spacing w:val="0"/>
          <w:w w:val="100"/>
          <w:kern w:val="2"/>
          <w:sz w:val="32"/>
          <w:szCs w:val="32"/>
          <w:lang w:val="en-US" w:eastAsia="zh-CN" w:bidi="ar-SA"/>
        </w:rPr>
      </w:pPr>
      <w:r>
        <w:rPr>
          <w:rStyle w:val="17"/>
          <w:rFonts w:hint="eastAsia" w:ascii="仿宋" w:hAnsi="仿宋" w:eastAsia="仿宋" w:cs="仿宋"/>
          <w:b w:val="0"/>
          <w:bCs w:val="0"/>
          <w:i w:val="0"/>
          <w:caps w:val="0"/>
          <w:spacing w:val="0"/>
          <w:w w:val="100"/>
          <w:kern w:val="2"/>
          <w:sz w:val="32"/>
          <w:szCs w:val="32"/>
          <w:lang w:val="en-US" w:eastAsia="zh-CN" w:bidi="ar-SA"/>
        </w:rPr>
        <w:t>1.大厅环境再升级。在原街道便民服务中心办事大厅的基础上，科学设置导办咨询区、申办辅导区、综合受理出件区、后台审批区、群众等候区、自助办理区等6个区域，进一步升级群众取号、叫号系统，增配LED叫号显示屏等，完善升级大厅硬件设施，提高政务服务环境。</w:t>
      </w:r>
    </w:p>
    <w:p w14:paraId="42587661">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Fonts w:hint="eastAsia" w:ascii="仿宋" w:hAnsi="仿宋" w:eastAsia="仿宋" w:cs="仿宋"/>
          <w:b w:val="0"/>
          <w:bCs w:val="0"/>
          <w:i w:val="0"/>
          <w:caps w:val="0"/>
          <w:spacing w:val="0"/>
          <w:w w:val="100"/>
          <w:sz w:val="32"/>
          <w:szCs w:val="32"/>
          <w:lang w:eastAsia="zh-CN"/>
        </w:rPr>
      </w:pPr>
      <w:r>
        <w:rPr>
          <w:rStyle w:val="17"/>
          <w:rFonts w:hint="eastAsia" w:ascii="仿宋" w:hAnsi="仿宋" w:eastAsia="仿宋" w:cs="仿宋"/>
          <w:b w:val="0"/>
          <w:bCs w:val="0"/>
          <w:i w:val="0"/>
          <w:caps w:val="0"/>
          <w:spacing w:val="0"/>
          <w:w w:val="100"/>
          <w:kern w:val="2"/>
          <w:sz w:val="32"/>
          <w:szCs w:val="32"/>
          <w:lang w:val="en-US" w:eastAsia="zh-CN" w:bidi="ar-SA"/>
        </w:rPr>
        <w:t>2.服务队伍更专业。</w:t>
      </w:r>
      <w:r>
        <w:rPr>
          <w:rFonts w:hint="eastAsia" w:ascii="仿宋" w:hAnsi="仿宋" w:eastAsia="仿宋" w:cs="仿宋"/>
          <w:b w:val="0"/>
          <w:bCs w:val="0"/>
          <w:i w:val="0"/>
          <w:caps w:val="0"/>
          <w:spacing w:val="0"/>
          <w:w w:val="100"/>
          <w:sz w:val="32"/>
          <w:szCs w:val="32"/>
        </w:rPr>
        <w:t>根据线下综合窗口服务岗位设置要求，通过</w:t>
      </w:r>
      <w:r>
        <w:rPr>
          <w:rFonts w:hint="eastAsia" w:ascii="仿宋" w:hAnsi="仿宋" w:eastAsia="仿宋" w:cs="仿宋"/>
          <w:b w:val="0"/>
          <w:bCs w:val="0"/>
          <w:i w:val="0"/>
          <w:caps w:val="0"/>
          <w:spacing w:val="0"/>
          <w:w w:val="100"/>
          <w:sz w:val="32"/>
          <w:szCs w:val="32"/>
          <w:lang w:eastAsia="zh-CN"/>
        </w:rPr>
        <w:t>政府</w:t>
      </w:r>
      <w:r>
        <w:rPr>
          <w:rFonts w:hint="eastAsia" w:ascii="仿宋" w:hAnsi="仿宋" w:eastAsia="仿宋" w:cs="仿宋"/>
          <w:b w:val="0"/>
          <w:bCs w:val="0"/>
          <w:i w:val="0"/>
          <w:caps w:val="0"/>
          <w:spacing w:val="0"/>
          <w:w w:val="100"/>
          <w:sz w:val="32"/>
          <w:szCs w:val="32"/>
        </w:rPr>
        <w:t>购买服务方式，组建专业化综合窗口服务队伍，</w:t>
      </w:r>
      <w:r>
        <w:rPr>
          <w:rFonts w:hint="eastAsia" w:ascii="仿宋" w:hAnsi="仿宋" w:eastAsia="仿宋" w:cs="仿宋"/>
          <w:b w:val="0"/>
          <w:bCs w:val="0"/>
          <w:i w:val="0"/>
          <w:caps w:val="0"/>
          <w:spacing w:val="0"/>
          <w:w w:val="100"/>
          <w:sz w:val="32"/>
          <w:szCs w:val="32"/>
          <w:lang w:eastAsia="zh-CN"/>
        </w:rPr>
        <w:t>设置咨询引导岗、申办辅导岗、综合受理岗、物料流转岗、综合出件岗等</w:t>
      </w:r>
      <w:r>
        <w:rPr>
          <w:rFonts w:hint="eastAsia" w:ascii="仿宋" w:hAnsi="仿宋" w:eastAsia="仿宋" w:cs="仿宋"/>
          <w:b w:val="0"/>
          <w:bCs w:val="0"/>
          <w:i w:val="0"/>
          <w:caps w:val="0"/>
          <w:spacing w:val="0"/>
          <w:w w:val="100"/>
          <w:sz w:val="32"/>
          <w:szCs w:val="32"/>
          <w:lang w:val="en-US" w:eastAsia="zh-CN"/>
        </w:rPr>
        <w:t>5类岗位人员，</w:t>
      </w:r>
      <w:r>
        <w:rPr>
          <w:rFonts w:hint="eastAsia" w:ascii="仿宋" w:hAnsi="仿宋" w:eastAsia="仿宋" w:cs="仿宋"/>
          <w:b w:val="0"/>
          <w:bCs w:val="0"/>
          <w:i w:val="0"/>
          <w:caps w:val="0"/>
          <w:spacing w:val="0"/>
          <w:w w:val="100"/>
          <w:sz w:val="32"/>
          <w:szCs w:val="32"/>
          <w:lang w:eastAsia="zh-CN"/>
        </w:rPr>
        <w:t>并开展一</w:t>
      </w:r>
      <w:r>
        <w:rPr>
          <w:rFonts w:hint="eastAsia" w:ascii="仿宋" w:hAnsi="仿宋" w:eastAsia="仿宋" w:cs="仿宋"/>
          <w:b w:val="0"/>
          <w:bCs w:val="0"/>
          <w:i w:val="0"/>
          <w:caps w:val="0"/>
          <w:spacing w:val="0"/>
          <w:w w:val="100"/>
          <w:sz w:val="32"/>
          <w:szCs w:val="32"/>
        </w:rPr>
        <w:t>系列岗前培训、每天早会、日常培训，业务考试等方式，提高</w:t>
      </w:r>
      <w:r>
        <w:rPr>
          <w:rFonts w:hint="eastAsia" w:ascii="仿宋" w:hAnsi="仿宋" w:eastAsia="仿宋" w:cs="仿宋"/>
          <w:b w:val="0"/>
          <w:bCs w:val="0"/>
          <w:i w:val="0"/>
          <w:caps w:val="0"/>
          <w:spacing w:val="0"/>
          <w:w w:val="100"/>
          <w:sz w:val="32"/>
          <w:szCs w:val="32"/>
          <w:lang w:eastAsia="zh-CN"/>
        </w:rPr>
        <w:t>服务人员</w:t>
      </w:r>
      <w:r>
        <w:rPr>
          <w:rFonts w:hint="eastAsia" w:ascii="仿宋" w:hAnsi="仿宋" w:eastAsia="仿宋" w:cs="仿宋"/>
          <w:b w:val="0"/>
          <w:bCs w:val="0"/>
          <w:i w:val="0"/>
          <w:caps w:val="0"/>
          <w:spacing w:val="0"/>
          <w:w w:val="100"/>
          <w:sz w:val="32"/>
          <w:szCs w:val="32"/>
        </w:rPr>
        <w:t>专业服务能力</w:t>
      </w:r>
      <w:r>
        <w:rPr>
          <w:rFonts w:hint="eastAsia" w:ascii="仿宋" w:hAnsi="仿宋" w:eastAsia="仿宋" w:cs="仿宋"/>
          <w:b w:val="0"/>
          <w:bCs w:val="0"/>
          <w:i w:val="0"/>
          <w:caps w:val="0"/>
          <w:spacing w:val="0"/>
          <w:w w:val="100"/>
          <w:sz w:val="32"/>
          <w:szCs w:val="32"/>
          <w:lang w:eastAsia="zh-CN"/>
        </w:rPr>
        <w:t>，为</w:t>
      </w:r>
      <w:r>
        <w:rPr>
          <w:rStyle w:val="17"/>
          <w:rFonts w:hint="eastAsia" w:ascii="仿宋" w:hAnsi="仿宋" w:eastAsia="仿宋" w:cs="仿宋"/>
          <w:b w:val="0"/>
          <w:bCs w:val="0"/>
          <w:i w:val="0"/>
          <w:caps w:val="0"/>
          <w:spacing w:val="0"/>
          <w:w w:val="100"/>
          <w:kern w:val="2"/>
          <w:sz w:val="32"/>
          <w:szCs w:val="32"/>
          <w:lang w:val="en-US" w:eastAsia="zh-CN" w:bidi="ar-SA"/>
        </w:rPr>
        <w:t>群众提供更贴心更全面的服务，让群众一进入街道便民服务中心，便能享受到全流程、不断档的优质服务。</w:t>
      </w:r>
    </w:p>
    <w:p w14:paraId="5E28D443">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3.服务内容变丰富。</w:t>
      </w:r>
      <w:r>
        <w:rPr>
          <w:rFonts w:hint="eastAsia" w:ascii="仿宋" w:hAnsi="仿宋" w:eastAsia="仿宋" w:cs="仿宋"/>
          <w:b w:val="0"/>
          <w:bCs w:val="0"/>
          <w:i w:val="0"/>
          <w:caps w:val="0"/>
          <w:spacing w:val="0"/>
          <w:w w:val="100"/>
          <w:sz w:val="32"/>
          <w:szCs w:val="32"/>
        </w:rPr>
        <w:t>在</w:t>
      </w:r>
      <w:r>
        <w:rPr>
          <w:rFonts w:hint="eastAsia" w:ascii="仿宋" w:hAnsi="仿宋" w:eastAsia="仿宋" w:cs="仿宋"/>
          <w:b w:val="0"/>
          <w:bCs w:val="0"/>
          <w:i w:val="0"/>
          <w:caps w:val="0"/>
          <w:spacing w:val="0"/>
          <w:w w:val="100"/>
          <w:sz w:val="32"/>
          <w:szCs w:val="32"/>
          <w:lang w:eastAsia="zh-CN"/>
        </w:rPr>
        <w:t>各</w:t>
      </w:r>
      <w:r>
        <w:rPr>
          <w:rFonts w:hint="eastAsia" w:ascii="仿宋" w:hAnsi="仿宋" w:eastAsia="仿宋" w:cs="仿宋"/>
          <w:b w:val="0"/>
          <w:bCs w:val="0"/>
          <w:i w:val="0"/>
          <w:caps w:val="0"/>
          <w:spacing w:val="0"/>
          <w:w w:val="100"/>
          <w:sz w:val="32"/>
          <w:szCs w:val="32"/>
        </w:rPr>
        <w:t>街道便民服务中心综合窗口原有审批服务事项基础上，梳理区级易申报、操作简单的</w:t>
      </w:r>
      <w:r>
        <w:rPr>
          <w:rFonts w:hint="eastAsia" w:ascii="仿宋" w:hAnsi="仿宋" w:eastAsia="仿宋" w:cs="仿宋"/>
          <w:b w:val="0"/>
          <w:bCs w:val="0"/>
          <w:i w:val="0"/>
          <w:caps w:val="0"/>
          <w:spacing w:val="0"/>
          <w:w w:val="100"/>
          <w:sz w:val="32"/>
          <w:szCs w:val="32"/>
          <w:lang w:eastAsia="zh-CN"/>
        </w:rPr>
        <w:t>两批</w:t>
      </w:r>
      <w:r>
        <w:rPr>
          <w:rFonts w:hint="eastAsia" w:ascii="仿宋" w:hAnsi="仿宋" w:eastAsia="仿宋" w:cs="仿宋"/>
          <w:b w:val="0"/>
          <w:bCs w:val="0"/>
          <w:i w:val="0"/>
          <w:caps w:val="0"/>
          <w:spacing w:val="0"/>
          <w:w w:val="100"/>
          <w:sz w:val="32"/>
          <w:szCs w:val="32"/>
          <w:lang w:val="en-US" w:eastAsia="zh-CN"/>
        </w:rPr>
        <w:t>43</w:t>
      </w:r>
      <w:r>
        <w:rPr>
          <w:rFonts w:hint="eastAsia" w:ascii="仿宋" w:hAnsi="仿宋" w:eastAsia="仿宋" w:cs="仿宋"/>
          <w:b w:val="0"/>
          <w:bCs w:val="0"/>
          <w:i w:val="0"/>
          <w:caps w:val="0"/>
          <w:spacing w:val="0"/>
          <w:w w:val="100"/>
          <w:sz w:val="32"/>
          <w:szCs w:val="32"/>
        </w:rPr>
        <w:t>项全程网办</w:t>
      </w:r>
      <w:r>
        <w:rPr>
          <w:rFonts w:hint="eastAsia" w:ascii="仿宋" w:hAnsi="仿宋" w:eastAsia="仿宋" w:cs="仿宋"/>
          <w:b w:val="0"/>
          <w:bCs w:val="0"/>
          <w:i w:val="0"/>
          <w:caps w:val="0"/>
          <w:spacing w:val="0"/>
          <w:w w:val="100"/>
          <w:sz w:val="32"/>
          <w:szCs w:val="32"/>
          <w:lang w:eastAsia="zh-CN"/>
        </w:rPr>
        <w:t>“帮代办”</w:t>
      </w:r>
      <w:r>
        <w:rPr>
          <w:rFonts w:hint="eastAsia" w:ascii="仿宋" w:hAnsi="仿宋" w:eastAsia="仿宋" w:cs="仿宋"/>
          <w:b w:val="0"/>
          <w:bCs w:val="0"/>
          <w:i w:val="0"/>
          <w:caps w:val="0"/>
          <w:spacing w:val="0"/>
          <w:w w:val="100"/>
          <w:sz w:val="32"/>
          <w:szCs w:val="32"/>
        </w:rPr>
        <w:t>事项，增加纳入街道便民服务中心综合窗口办理，由综合窗口工作人员</w:t>
      </w:r>
      <w:r>
        <w:rPr>
          <w:rFonts w:hint="eastAsia" w:ascii="仿宋" w:hAnsi="仿宋" w:eastAsia="仿宋" w:cs="仿宋"/>
          <w:b w:val="0"/>
          <w:bCs w:val="0"/>
          <w:i w:val="0"/>
          <w:caps w:val="0"/>
          <w:spacing w:val="0"/>
          <w:w w:val="100"/>
          <w:sz w:val="32"/>
          <w:szCs w:val="32"/>
          <w:lang w:eastAsia="zh-CN"/>
        </w:rPr>
        <w:t>窗口受理或</w:t>
      </w:r>
      <w:r>
        <w:rPr>
          <w:rFonts w:hint="eastAsia" w:ascii="仿宋" w:hAnsi="仿宋" w:eastAsia="仿宋" w:cs="仿宋"/>
          <w:b w:val="0"/>
          <w:bCs w:val="0"/>
          <w:i w:val="0"/>
          <w:caps w:val="0"/>
          <w:spacing w:val="0"/>
          <w:w w:val="100"/>
          <w:sz w:val="32"/>
          <w:szCs w:val="32"/>
        </w:rPr>
        <w:t>指导申办人进行全程网办，让更多</w:t>
      </w:r>
      <w:r>
        <w:rPr>
          <w:rFonts w:hint="eastAsia" w:ascii="仿宋" w:hAnsi="仿宋" w:eastAsia="仿宋" w:cs="仿宋"/>
          <w:b w:val="0"/>
          <w:bCs w:val="0"/>
          <w:i w:val="0"/>
          <w:caps w:val="0"/>
          <w:spacing w:val="0"/>
          <w:w w:val="100"/>
          <w:sz w:val="32"/>
          <w:szCs w:val="32"/>
          <w:lang w:eastAsia="zh-CN"/>
        </w:rPr>
        <w:t>的</w:t>
      </w:r>
      <w:r>
        <w:rPr>
          <w:rFonts w:hint="eastAsia" w:ascii="仿宋" w:hAnsi="仿宋" w:eastAsia="仿宋" w:cs="仿宋"/>
          <w:b w:val="0"/>
          <w:bCs w:val="0"/>
          <w:i w:val="0"/>
          <w:caps w:val="0"/>
          <w:spacing w:val="0"/>
          <w:w w:val="100"/>
          <w:sz w:val="32"/>
          <w:szCs w:val="32"/>
        </w:rPr>
        <w:t>事项</w:t>
      </w:r>
      <w:r>
        <w:rPr>
          <w:rFonts w:hint="eastAsia" w:ascii="仿宋" w:hAnsi="仿宋" w:eastAsia="仿宋" w:cs="仿宋"/>
          <w:b w:val="0"/>
          <w:bCs w:val="0"/>
          <w:i w:val="0"/>
          <w:caps w:val="0"/>
          <w:spacing w:val="0"/>
          <w:w w:val="100"/>
          <w:sz w:val="32"/>
          <w:szCs w:val="32"/>
          <w:lang w:eastAsia="zh-CN"/>
        </w:rPr>
        <w:t>不局限于一个地点办理，</w:t>
      </w:r>
      <w:r>
        <w:rPr>
          <w:rFonts w:hint="eastAsia" w:ascii="仿宋" w:hAnsi="仿宋" w:eastAsia="仿宋" w:cs="仿宋"/>
          <w:b w:val="0"/>
          <w:bCs w:val="0"/>
          <w:i w:val="0"/>
          <w:caps w:val="0"/>
          <w:spacing w:val="0"/>
          <w:w w:val="100"/>
          <w:sz w:val="32"/>
          <w:szCs w:val="32"/>
        </w:rPr>
        <w:t>实现</w:t>
      </w:r>
      <w:r>
        <w:rPr>
          <w:rFonts w:hint="eastAsia" w:ascii="仿宋" w:hAnsi="仿宋" w:eastAsia="仿宋" w:cs="仿宋"/>
          <w:b w:val="0"/>
          <w:bCs w:val="0"/>
          <w:i w:val="0"/>
          <w:caps w:val="0"/>
          <w:spacing w:val="0"/>
          <w:w w:val="100"/>
          <w:sz w:val="32"/>
          <w:szCs w:val="32"/>
          <w:lang w:eastAsia="zh-CN"/>
        </w:rPr>
        <w:t>在街道层级</w:t>
      </w:r>
      <w:r>
        <w:rPr>
          <w:rFonts w:hint="eastAsia" w:ascii="仿宋" w:hAnsi="仿宋" w:eastAsia="仿宋" w:cs="仿宋"/>
          <w:b w:val="0"/>
          <w:bCs w:val="0"/>
          <w:i w:val="0"/>
          <w:caps w:val="0"/>
          <w:spacing w:val="0"/>
          <w:w w:val="100"/>
          <w:sz w:val="32"/>
          <w:szCs w:val="32"/>
        </w:rPr>
        <w:t>多点办、就近办。</w:t>
      </w:r>
    </w:p>
    <w:p w14:paraId="203126C0">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Style w:val="17"/>
          <w:rFonts w:hint="eastAsia" w:ascii="楷体" w:hAnsi="楷体" w:eastAsia="楷体" w:cs="楷体"/>
          <w:b w:val="0"/>
          <w:bCs w:val="0"/>
          <w:i w:val="0"/>
          <w:caps w:val="0"/>
          <w:spacing w:val="0"/>
          <w:w w:val="100"/>
          <w:kern w:val="2"/>
          <w:sz w:val="32"/>
          <w:szCs w:val="32"/>
          <w:lang w:val="en-US" w:eastAsia="zh-CN" w:bidi="ar-SA"/>
        </w:rPr>
      </w:pPr>
      <w:r>
        <w:rPr>
          <w:rStyle w:val="17"/>
          <w:rFonts w:hint="eastAsia" w:ascii="楷体" w:hAnsi="楷体" w:eastAsia="楷体" w:cs="楷体"/>
          <w:b w:val="0"/>
          <w:bCs w:val="0"/>
          <w:i w:val="0"/>
          <w:caps w:val="0"/>
          <w:spacing w:val="0"/>
          <w:w w:val="100"/>
          <w:kern w:val="2"/>
          <w:sz w:val="32"/>
          <w:szCs w:val="32"/>
          <w:lang w:val="en-US" w:eastAsia="zh-CN" w:bidi="ar-SA"/>
        </w:rPr>
        <w:t>（二）运行管理强保障</w:t>
      </w:r>
    </w:p>
    <w:p w14:paraId="1A089488">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baseline"/>
        <w:outlineLvl w:val="9"/>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1.规范业务操作流程。制定《街道便民服务中心综合窗口运行管理规定》，理顺和规范街道前台综合窗口与授权委托“帮代办”的审批部门之间的操作流程，包括时限分配、材料流转、并联串联审批、用章管理、文书出具、结果材料送达、信息公开、监督考核、责任追究等，确保前台和后台业务及时、有序衔接，审批服务工作正常开展。</w:t>
      </w:r>
    </w:p>
    <w:p w14:paraId="56C9C7C1">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baseline"/>
        <w:outlineLvl w:val="9"/>
        <w:rPr>
          <w:rFonts w:hint="eastAsia" w:ascii="仿宋" w:hAnsi="仿宋" w:eastAsia="仿宋" w:cs="仿宋"/>
          <w:b w:val="0"/>
          <w:bCs w:val="0"/>
          <w:i w:val="0"/>
          <w:caps w:val="0"/>
          <w:spacing w:val="0"/>
          <w:w w:val="100"/>
          <w:sz w:val="32"/>
        </w:rPr>
      </w:pPr>
      <w:r>
        <w:rPr>
          <w:rFonts w:hint="eastAsia" w:ascii="仿宋" w:hAnsi="仿宋" w:eastAsia="仿宋" w:cs="仿宋"/>
          <w:b w:val="0"/>
          <w:bCs w:val="0"/>
          <w:i w:val="0"/>
          <w:caps w:val="0"/>
          <w:spacing w:val="0"/>
          <w:w w:val="100"/>
          <w:sz w:val="32"/>
          <w:szCs w:val="32"/>
          <w:lang w:val="en-US" w:eastAsia="zh-CN"/>
        </w:rPr>
        <w:t>2.统一线上线下标准。一是对纳入街道便民服务中心综合窗口的事项需进行增减或调整相关要素的，组织区级有关部门在新标准实施提前函告各街道办，并指导做好线上省网“开卷式”审批部署，动态调整办事指南、审查要点等。必要时，对综合窗口服务人员进行专门培训指导。二是在日常在窗口运行过程中，各街道办发现存在实际办理要求与办事指南部署不一致的问题，及时反馈相关业务科室进行调整，各层级联动，协力推动线上线下审批保持一致，在优化服务的同时确保审批服务的规范性。</w:t>
      </w:r>
    </w:p>
    <w:p w14:paraId="27C0AB04">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baseline"/>
        <w:outlineLvl w:val="9"/>
        <w:rPr>
          <w:rFonts w:hint="eastAsia" w:ascii="仿宋" w:hAnsi="仿宋" w:eastAsia="仿宋" w:cs="仿宋"/>
          <w:b w:val="0"/>
          <w:bCs w:val="0"/>
          <w:i w:val="0"/>
          <w:caps w:val="0"/>
          <w:spacing w:val="0"/>
          <w:w w:val="100"/>
          <w:sz w:val="32"/>
          <w:szCs w:val="32"/>
          <w:lang w:eastAsia="zh-CN"/>
        </w:rPr>
      </w:pPr>
      <w:r>
        <w:rPr>
          <w:rFonts w:hint="eastAsia" w:ascii="仿宋" w:hAnsi="仿宋" w:eastAsia="仿宋" w:cs="仿宋"/>
          <w:b w:val="0"/>
          <w:bCs w:val="0"/>
          <w:i w:val="0"/>
          <w:caps w:val="0"/>
          <w:spacing w:val="0"/>
          <w:w w:val="100"/>
          <w:sz w:val="32"/>
          <w:szCs w:val="32"/>
          <w:lang w:val="en-US" w:eastAsia="zh-CN"/>
        </w:rPr>
        <w:t>3.</w:t>
      </w:r>
      <w:r>
        <w:rPr>
          <w:rFonts w:hint="eastAsia" w:ascii="仿宋" w:hAnsi="仿宋" w:eastAsia="仿宋" w:cs="仿宋"/>
          <w:b w:val="0"/>
          <w:bCs w:val="0"/>
          <w:i w:val="0"/>
          <w:caps w:val="0"/>
          <w:spacing w:val="0"/>
          <w:w w:val="100"/>
          <w:sz w:val="32"/>
          <w:szCs w:val="32"/>
          <w:lang w:eastAsia="zh-CN"/>
        </w:rPr>
        <w:t>强化日常运行监管。按照区中心综合窗口日常监管模式和标准，加强对街道综窗人员日常监管。一是每日分析窗口运行情况，汇总大厅办件情况、群众等待时长等；二是建立并及时更新系统题库、常见问题咨询库、综合窗口知识库，窗口人员可常学常新；三是根据街道便民服务中心综合窗口管理考核制度，对综合窗口服务人员的日常考勤、服务礼仪、办事效率、群众评价、业务培训、业务考试等方面进行管理考核；四是对综合窗口工作进行量化赋分，每月自动生成绩效考核数据，考核评分结果与综合窗口服务人员绩效奖励挂钩，鼓励高效多得、质优多得。</w:t>
      </w:r>
    </w:p>
    <w:p w14:paraId="39011540">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outlineLvl w:val="9"/>
        <w:rPr>
          <w:rStyle w:val="17"/>
          <w:rFonts w:hint="eastAsia" w:ascii="黑体" w:hAnsi="黑体" w:eastAsia="黑体" w:cs="黑体"/>
          <w:b w:val="0"/>
          <w:bCs w:val="0"/>
          <w:i w:val="0"/>
          <w:caps w:val="0"/>
          <w:spacing w:val="0"/>
          <w:w w:val="100"/>
          <w:kern w:val="2"/>
          <w:sz w:val="32"/>
          <w:szCs w:val="32"/>
          <w:lang w:val="en-US" w:eastAsia="zh-CN" w:bidi="ar-SA"/>
        </w:rPr>
      </w:pPr>
      <w:r>
        <w:rPr>
          <w:rStyle w:val="17"/>
          <w:rFonts w:hint="eastAsia" w:ascii="黑体" w:hAnsi="黑体" w:eastAsia="黑体" w:cs="黑体"/>
          <w:b w:val="0"/>
          <w:bCs w:val="0"/>
          <w:i w:val="0"/>
          <w:caps w:val="0"/>
          <w:spacing w:val="0"/>
          <w:w w:val="100"/>
          <w:kern w:val="2"/>
          <w:sz w:val="32"/>
          <w:szCs w:val="32"/>
          <w:lang w:val="en-US" w:eastAsia="zh-CN" w:bidi="ar-SA"/>
        </w:rPr>
        <w:t>三、改革成效</w:t>
      </w:r>
    </w:p>
    <w:p w14:paraId="34227D88">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baseline"/>
        <w:outlineLvl w:val="9"/>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sz w:val="32"/>
          <w:szCs w:val="32"/>
          <w:lang w:val="en-US" w:eastAsia="zh-CN"/>
        </w:rPr>
        <w:t>改革后的综合窗口，</w:t>
      </w:r>
      <w:r>
        <w:rPr>
          <w:rFonts w:hint="eastAsia" w:ascii="仿宋" w:hAnsi="仿宋" w:eastAsia="仿宋" w:cs="仿宋"/>
          <w:b w:val="0"/>
          <w:bCs w:val="0"/>
          <w:i w:val="0"/>
          <w:caps w:val="0"/>
          <w:spacing w:val="0"/>
          <w:w w:val="100"/>
          <w:sz w:val="32"/>
          <w:szCs w:val="32"/>
          <w:lang w:val="en-US" w:eastAsia="zh-CN"/>
        </w:rPr>
        <w:t>通过整合事项，精简流程、优化服务进一步提升了审批服务效率，最大限度实现利企便民，满足了群众多样化的办事需求，让残疾人和老年人等特殊群体</w:t>
      </w:r>
      <w:r>
        <w:rPr>
          <w:rFonts w:hint="eastAsia" w:ascii="仿宋" w:hAnsi="仿宋" w:eastAsia="仿宋" w:cs="仿宋"/>
          <w:b w:val="0"/>
          <w:bCs w:val="0"/>
          <w:sz w:val="32"/>
          <w:szCs w:val="32"/>
          <w:lang w:val="en-US" w:eastAsia="zh-CN"/>
        </w:rPr>
        <w:t>沟通无障碍、办事更顺畅，</w:t>
      </w:r>
      <w:r>
        <w:rPr>
          <w:rFonts w:hint="eastAsia" w:ascii="仿宋" w:hAnsi="仿宋" w:eastAsia="仿宋" w:cs="仿宋"/>
          <w:b w:val="0"/>
          <w:bCs w:val="0"/>
          <w:i w:val="0"/>
          <w:caps w:val="0"/>
          <w:spacing w:val="0"/>
          <w:w w:val="100"/>
          <w:sz w:val="32"/>
          <w:szCs w:val="32"/>
          <w:lang w:val="en-US" w:eastAsia="zh-CN"/>
        </w:rPr>
        <w:t>极大提升了办事群众来街道便民服务中心窗口办事的获得感、幸福感。试运行半年来，辖区5个</w:t>
      </w:r>
      <w:r>
        <w:rPr>
          <w:rFonts w:hint="eastAsia" w:ascii="仿宋" w:hAnsi="仿宋" w:eastAsia="仿宋" w:cs="仿宋"/>
          <w:b w:val="0"/>
          <w:bCs w:val="0"/>
          <w:i w:val="0"/>
          <w:caps w:val="0"/>
          <w:spacing w:val="0"/>
          <w:w w:val="100"/>
          <w:sz w:val="32"/>
          <w:szCs w:val="32"/>
          <w:lang w:eastAsia="zh-CN"/>
        </w:rPr>
        <w:t>街道便民服务中心综合窗口累计办件</w:t>
      </w:r>
      <w:r>
        <w:rPr>
          <w:rFonts w:hint="eastAsia" w:ascii="仿宋" w:hAnsi="仿宋" w:eastAsia="仿宋" w:cs="仿宋"/>
          <w:b w:val="0"/>
          <w:bCs w:val="0"/>
          <w:i w:val="0"/>
          <w:caps w:val="0"/>
          <w:spacing w:val="0"/>
          <w:w w:val="100"/>
          <w:sz w:val="32"/>
          <w:szCs w:val="32"/>
          <w:lang w:val="en-US" w:eastAsia="zh-CN"/>
        </w:rPr>
        <w:t>3298件、指导全程网办“帮代办”办件366件，群众评价非常满意率100%，共计收到群众表扬信45封。</w:t>
      </w:r>
      <w:r>
        <w:rPr>
          <w:rFonts w:hint="eastAsia" w:ascii="仿宋" w:hAnsi="仿宋" w:eastAsia="仿宋" w:cs="仿宋"/>
          <w:b w:val="0"/>
          <w:bCs w:val="0"/>
          <w:sz w:val="32"/>
          <w:szCs w:val="32"/>
          <w:lang w:eastAsia="zh-CN"/>
        </w:rPr>
        <w:t>今年</w:t>
      </w:r>
      <w:r>
        <w:rPr>
          <w:rFonts w:hint="eastAsia" w:ascii="仿宋" w:hAnsi="仿宋" w:eastAsia="仿宋" w:cs="仿宋"/>
          <w:b w:val="0"/>
          <w:bCs w:val="0"/>
          <w:i w:val="0"/>
          <w:caps w:val="0"/>
          <w:spacing w:val="0"/>
          <w:w w:val="100"/>
          <w:sz w:val="32"/>
          <w:szCs w:val="32"/>
          <w:lang w:val="en-US" w:eastAsia="zh-CN"/>
        </w:rPr>
        <w:t>5月6 日，</w:t>
      </w:r>
      <w:r>
        <w:rPr>
          <w:rFonts w:hint="eastAsia" w:ascii="仿宋" w:hAnsi="仿宋" w:eastAsia="仿宋" w:cs="仿宋"/>
          <w:b w:val="0"/>
          <w:bCs w:val="0"/>
          <w:sz w:val="32"/>
          <w:szCs w:val="32"/>
          <w:lang w:val="en-US" w:eastAsia="zh-CN"/>
        </w:rPr>
        <w:t>江头街道80岁的陈先生来街道便民服务中心办理养老退休资格认证事项</w:t>
      </w:r>
      <w:r>
        <w:rPr>
          <w:rFonts w:hint="eastAsia" w:ascii="仿宋" w:hAnsi="仿宋" w:eastAsia="仿宋" w:cs="仿宋"/>
          <w:b w:val="0"/>
          <w:bCs w:val="0"/>
          <w:i w:val="0"/>
          <w:caps w:val="0"/>
          <w:spacing w:val="0"/>
          <w:w w:val="100"/>
          <w:sz w:val="32"/>
          <w:szCs w:val="32"/>
          <w:lang w:val="en-US" w:eastAsia="zh-CN"/>
        </w:rPr>
        <w:t>时提笔写道：“综合窗口真热心、帮助老人显真情、老汉今虽八十岁、来到此地感康宁”。</w:t>
      </w:r>
    </w:p>
    <w:p w14:paraId="548337CD">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baseline"/>
        <w:outlineLvl w:val="9"/>
        <w:rPr>
          <w:rFonts w:hint="default" w:ascii="Times New Roman" w:hAnsi="Times New Roman" w:eastAsia="仿宋_GB2312" w:cs="Times New Roman"/>
          <w:sz w:val="32"/>
          <w:szCs w:val="32"/>
        </w:rPr>
      </w:pPr>
      <w:r>
        <w:rPr>
          <w:rStyle w:val="17"/>
          <w:rFonts w:hint="eastAsia" w:ascii="仿宋" w:hAnsi="仿宋" w:eastAsia="仿宋" w:cs="仿宋"/>
          <w:b w:val="0"/>
          <w:bCs w:val="0"/>
          <w:i w:val="0"/>
          <w:caps w:val="0"/>
          <w:spacing w:val="0"/>
          <w:w w:val="100"/>
          <w:kern w:val="2"/>
          <w:sz w:val="32"/>
          <w:szCs w:val="32"/>
          <w:lang w:val="en-US" w:eastAsia="zh-CN" w:bidi="ar-SA"/>
        </w:rPr>
        <w:t>下一步，湖里区将继续在深入调研群众办事需求的基础上，不断创新丰富审批服务模式，拓宽企业群众的办事渠道，在街道便民服务中心推出更多帮办代办便民服务事项，努力打通“最多跑一趟”的最后一公里。</w:t>
      </w:r>
    </w:p>
    <w:p w14:paraId="17124BA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附件11</w:t>
      </w:r>
    </w:p>
    <w:p w14:paraId="0688941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b w:val="0"/>
          <w:bCs w:val="0"/>
          <w:sz w:val="44"/>
          <w:szCs w:val="44"/>
        </w:rPr>
      </w:pPr>
    </w:p>
    <w:p w14:paraId="5EA5DE6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同安区“全馨办”</w:t>
      </w:r>
      <w:r>
        <w:rPr>
          <w:rFonts w:hint="default" w:ascii="Times New Roman" w:hAnsi="Times New Roman" w:eastAsia="方正小标宋简体" w:cs="Times New Roman"/>
          <w:b w:val="0"/>
          <w:bCs w:val="0"/>
          <w:sz w:val="44"/>
          <w:szCs w:val="44"/>
          <w:lang w:val="en-US" w:eastAsia="zh-CN"/>
        </w:rPr>
        <w:t xml:space="preserve"> </w:t>
      </w:r>
      <w:r>
        <w:rPr>
          <w:rFonts w:hint="eastAsia"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改革与服务同行</w:t>
      </w:r>
    </w:p>
    <w:p w14:paraId="14B4267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护航项目快速落地投产</w:t>
      </w:r>
    </w:p>
    <w:p w14:paraId="4E3DE279">
      <w:pPr>
        <w:pStyle w:val="8"/>
        <w:keepNext w:val="0"/>
        <w:keepLines w:val="0"/>
        <w:pageBreakBefore w:val="0"/>
        <w:widowControl w:val="0"/>
        <w:kinsoku/>
        <w:wordWrap/>
        <w:topLinePunct w:val="0"/>
        <w:autoSpaceDE/>
        <w:autoSpaceDN/>
        <w:bidi w:val="0"/>
        <w:adjustRightInd/>
        <w:snapToGrid/>
        <w:spacing w:after="0" w:line="600" w:lineRule="exact"/>
        <w:ind w:left="0" w:leftChars="0" w:firstLine="420" w:firstLineChars="200"/>
        <w:textAlignment w:val="auto"/>
        <w:rPr>
          <w:rFonts w:hint="default" w:ascii="Times New Roman" w:hAnsi="Times New Roman" w:cs="Times New Roman"/>
        </w:rPr>
      </w:pPr>
    </w:p>
    <w:p w14:paraId="2C6336C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b w:val="0"/>
          <w:bCs w:val="0"/>
          <w:kern w:val="0"/>
          <w:sz w:val="32"/>
          <w:szCs w:val="32"/>
          <w:highlight w:val="none"/>
          <w:u w:val="none"/>
          <w:lang w:bidi="ar"/>
        </w:rPr>
      </w:pPr>
      <w:r>
        <w:rPr>
          <w:rFonts w:hint="default" w:ascii="Times New Roman" w:hAnsi="Times New Roman" w:eastAsia="黑体" w:cs="Times New Roman"/>
          <w:b w:val="0"/>
          <w:bCs w:val="0"/>
          <w:kern w:val="0"/>
          <w:sz w:val="32"/>
          <w:szCs w:val="32"/>
          <w:highlight w:val="none"/>
          <w:u w:val="none"/>
          <w:lang w:eastAsia="zh-CN" w:bidi="ar"/>
        </w:rPr>
        <w:t>一、</w:t>
      </w:r>
      <w:r>
        <w:rPr>
          <w:rFonts w:hint="default" w:ascii="Times New Roman" w:hAnsi="Times New Roman" w:eastAsia="黑体" w:cs="Times New Roman"/>
          <w:b w:val="0"/>
          <w:bCs w:val="0"/>
          <w:kern w:val="0"/>
          <w:sz w:val="32"/>
          <w:szCs w:val="32"/>
          <w:highlight w:val="none"/>
          <w:u w:val="none"/>
          <w:lang w:bidi="ar"/>
        </w:rPr>
        <w:t>改革背景</w:t>
      </w:r>
    </w:p>
    <w:p w14:paraId="1582B88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2018年，国务院在北京市、天津市、上海市、厦门市等省市开展工程建设项目审批制度改革试点，破除审批存在的堵点、难点</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痛点</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厦门样本</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正式被复制推广到全国。</w:t>
      </w:r>
      <w:r>
        <w:rPr>
          <w:rFonts w:hint="eastAsia" w:ascii="仿宋" w:hAnsi="仿宋" w:eastAsia="仿宋" w:cs="仿宋"/>
          <w:sz w:val="32"/>
          <w:szCs w:val="32"/>
          <w:highlight w:val="none"/>
          <w:u w:val="none"/>
        </w:rPr>
        <w:t>作为</w:t>
      </w:r>
      <w:r>
        <w:rPr>
          <w:rFonts w:hint="eastAsia" w:ascii="仿宋" w:hAnsi="仿宋" w:eastAsia="仿宋" w:cs="仿宋"/>
          <w:sz w:val="32"/>
          <w:szCs w:val="32"/>
          <w:highlight w:val="none"/>
          <w:u w:val="none"/>
          <w:lang w:eastAsia="zh-CN"/>
        </w:rPr>
        <w:t>我</w:t>
      </w:r>
      <w:r>
        <w:rPr>
          <w:rFonts w:hint="eastAsia" w:ascii="仿宋" w:hAnsi="仿宋" w:eastAsia="仿宋" w:cs="仿宋"/>
          <w:sz w:val="32"/>
          <w:szCs w:val="32"/>
          <w:highlight w:val="none"/>
          <w:u w:val="none"/>
        </w:rPr>
        <w:t>市最大行政区的同安区，是跨岛发展的主战场</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为进一步优化营商环境，有效</w:t>
      </w:r>
      <w:r>
        <w:rPr>
          <w:rFonts w:hint="eastAsia" w:ascii="仿宋" w:hAnsi="仿宋" w:eastAsia="仿宋" w:cs="仿宋"/>
          <w:sz w:val="32"/>
          <w:szCs w:val="32"/>
          <w:highlight w:val="none"/>
          <w:u w:val="none"/>
          <w:lang w:val="en-US" w:eastAsia="zh-CN"/>
        </w:rPr>
        <w:t>推动</w:t>
      </w:r>
      <w:r>
        <w:rPr>
          <w:rFonts w:hint="eastAsia" w:ascii="仿宋" w:hAnsi="仿宋" w:eastAsia="仿宋" w:cs="仿宋"/>
          <w:sz w:val="32"/>
          <w:szCs w:val="32"/>
          <w:highlight w:val="none"/>
          <w:u w:val="none"/>
        </w:rPr>
        <w:t>工程审批提速增效，护航投资项目快速落地投产，同安区审批管理局以工程建设项目审批制度改革为抓手，</w:t>
      </w:r>
      <w:r>
        <w:rPr>
          <w:rFonts w:hint="eastAsia" w:ascii="仿宋" w:hAnsi="仿宋" w:eastAsia="仿宋" w:cs="仿宋"/>
          <w:kern w:val="0"/>
          <w:sz w:val="32"/>
          <w:szCs w:val="32"/>
          <w:highlight w:val="none"/>
          <w:u w:val="none"/>
          <w:lang w:bidi="ar"/>
        </w:rPr>
        <w:t>以便民利企为出发点，</w:t>
      </w:r>
      <w:r>
        <w:rPr>
          <w:rFonts w:hint="eastAsia" w:ascii="仿宋" w:hAnsi="仿宋" w:eastAsia="仿宋" w:cs="仿宋"/>
          <w:sz w:val="32"/>
          <w:szCs w:val="32"/>
          <w:highlight w:val="none"/>
          <w:u w:val="none"/>
        </w:rPr>
        <w:t>聚焦</w:t>
      </w:r>
      <w:r>
        <w:rPr>
          <w:rFonts w:hint="eastAsia" w:ascii="仿宋" w:hAnsi="仿宋" w:eastAsia="仿宋" w:cs="仿宋"/>
          <w:sz w:val="32"/>
          <w:szCs w:val="32"/>
          <w:highlight w:val="none"/>
          <w:u w:val="none"/>
          <w:lang w:val="en-US" w:eastAsia="zh-CN"/>
        </w:rPr>
        <w:t>并</w:t>
      </w:r>
      <w:r>
        <w:rPr>
          <w:rFonts w:hint="eastAsia" w:ascii="仿宋" w:hAnsi="仿宋" w:eastAsia="仿宋" w:cs="仿宋"/>
          <w:sz w:val="32"/>
          <w:szCs w:val="32"/>
          <w:highlight w:val="none"/>
          <w:u w:val="none"/>
        </w:rPr>
        <w:t>破解工程建设项目审批关键环节和突出问题，创新</w:t>
      </w:r>
      <w:r>
        <w:rPr>
          <w:rFonts w:hint="eastAsia" w:ascii="仿宋" w:hAnsi="仿宋" w:eastAsia="仿宋" w:cs="仿宋"/>
          <w:sz w:val="32"/>
          <w:szCs w:val="32"/>
          <w:highlight w:val="none"/>
          <w:u w:val="none"/>
          <w:lang w:val="en-US" w:eastAsia="zh-CN"/>
        </w:rPr>
        <w:t>推出重点项目</w:t>
      </w:r>
      <w:r>
        <w:rPr>
          <w:rFonts w:hint="eastAsia" w:ascii="仿宋" w:hAnsi="仿宋" w:eastAsia="仿宋" w:cs="仿宋"/>
          <w:sz w:val="32"/>
          <w:szCs w:val="32"/>
          <w:highlight w:val="none"/>
          <w:u w:val="none"/>
        </w:rPr>
        <w:t>“全馨办”帮代办服务。</w:t>
      </w:r>
    </w:p>
    <w:p w14:paraId="6D245A2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黑体" w:cs="Times New Roman"/>
          <w:b w:val="0"/>
          <w:bCs w:val="0"/>
          <w:kern w:val="0"/>
          <w:sz w:val="32"/>
          <w:szCs w:val="32"/>
          <w:highlight w:val="none"/>
          <w:u w:val="none"/>
          <w:lang w:eastAsia="zh-CN" w:bidi="ar"/>
        </w:rPr>
      </w:pPr>
      <w:r>
        <w:rPr>
          <w:rFonts w:hint="default" w:ascii="Times New Roman" w:hAnsi="Times New Roman" w:eastAsia="黑体" w:cs="Times New Roman"/>
          <w:b w:val="0"/>
          <w:bCs w:val="0"/>
          <w:kern w:val="0"/>
          <w:sz w:val="32"/>
          <w:szCs w:val="32"/>
          <w:highlight w:val="none"/>
          <w:u w:val="none"/>
          <w:lang w:eastAsia="zh-CN" w:bidi="ar"/>
        </w:rPr>
        <w:t>二、主要做法</w:t>
      </w:r>
    </w:p>
    <w:p w14:paraId="1410A5A6">
      <w:pPr>
        <w:pStyle w:val="8"/>
        <w:keepNext w:val="0"/>
        <w:keepLines w:val="0"/>
        <w:pageBreakBefore w:val="0"/>
        <w:widowControl w:val="0"/>
        <w:kinsoku/>
        <w:wordWrap/>
        <w:overflowPunct w:val="0"/>
        <w:topLinePunct w:val="0"/>
        <w:autoSpaceDE/>
        <w:autoSpaceDN/>
        <w:bidi w:val="0"/>
        <w:adjustRightInd/>
        <w:snapToGrid/>
        <w:spacing w:after="0" w:line="600" w:lineRule="exact"/>
        <w:ind w:left="0" w:leftChars="0" w:firstLine="640" w:firstLineChars="200"/>
        <w:textAlignment w:val="auto"/>
        <w:outlineLvl w:val="9"/>
        <w:rPr>
          <w:rFonts w:hint="eastAsia" w:ascii="仿宋" w:hAnsi="仿宋" w:eastAsia="仿宋" w:cs="仿宋"/>
          <w:sz w:val="32"/>
          <w:szCs w:val="32"/>
          <w:highlight w:val="none"/>
          <w:u w:val="none"/>
        </w:rPr>
      </w:pPr>
      <w:r>
        <w:rPr>
          <w:rFonts w:hint="eastAsia" w:ascii="楷体" w:hAnsi="楷体" w:eastAsia="楷体" w:cs="楷体"/>
          <w:b w:val="0"/>
          <w:bCs/>
          <w:sz w:val="32"/>
          <w:szCs w:val="32"/>
          <w:highlight w:val="none"/>
          <w:u w:val="none"/>
          <w:lang w:val="en-US" w:eastAsia="zh-CN"/>
        </w:rPr>
        <w:t>(一)</w:t>
      </w:r>
      <w:r>
        <w:rPr>
          <w:rFonts w:hint="eastAsia" w:ascii="楷体" w:hAnsi="楷体" w:eastAsia="楷体" w:cs="楷体"/>
          <w:b w:val="0"/>
          <w:bCs/>
          <w:sz w:val="32"/>
          <w:szCs w:val="32"/>
          <w:highlight w:val="none"/>
          <w:u w:val="none"/>
        </w:rPr>
        <w:t>改革骨干化身服务轻骑兵，搭建“全周期”高效体系。</w:t>
      </w:r>
      <w:r>
        <w:rPr>
          <w:rFonts w:hint="eastAsia" w:ascii="仿宋" w:hAnsi="仿宋" w:eastAsia="仿宋" w:cs="仿宋"/>
          <w:sz w:val="32"/>
          <w:szCs w:val="32"/>
          <w:highlight w:val="none"/>
          <w:u w:val="none"/>
          <w:lang w:val="en-US" w:eastAsia="zh-CN"/>
        </w:rPr>
        <w:t>近</w:t>
      </w:r>
      <w:r>
        <w:rPr>
          <w:rFonts w:hint="eastAsia" w:ascii="仿宋" w:hAnsi="仿宋" w:eastAsia="仿宋" w:cs="仿宋"/>
          <w:sz w:val="32"/>
          <w:szCs w:val="32"/>
          <w:highlight w:val="none"/>
          <w:u w:val="none"/>
        </w:rPr>
        <w:t>年来，为解决工程项目审批难点痛点，</w:t>
      </w:r>
      <w:r>
        <w:rPr>
          <w:rFonts w:hint="eastAsia" w:ascii="仿宋" w:hAnsi="仿宋" w:eastAsia="仿宋" w:cs="仿宋"/>
          <w:sz w:val="32"/>
          <w:szCs w:val="32"/>
          <w:highlight w:val="none"/>
          <w:u w:val="none"/>
          <w:lang w:val="en-US" w:eastAsia="zh-CN"/>
        </w:rPr>
        <w:t>推动我市</w:t>
      </w:r>
      <w:r>
        <w:rPr>
          <w:rFonts w:hint="eastAsia" w:ascii="仿宋" w:hAnsi="仿宋" w:eastAsia="仿宋" w:cs="仿宋"/>
          <w:sz w:val="32"/>
          <w:szCs w:val="32"/>
          <w:highlight w:val="none"/>
          <w:u w:val="none"/>
        </w:rPr>
        <w:t>“多图联审”“多测合</w:t>
      </w:r>
      <w:r>
        <w:rPr>
          <w:rFonts w:hint="eastAsia" w:ascii="仿宋" w:hAnsi="仿宋" w:eastAsia="仿宋" w:cs="仿宋"/>
          <w:sz w:val="32"/>
          <w:szCs w:val="32"/>
          <w:highlight w:val="none"/>
          <w:u w:val="none"/>
          <w:lang w:eastAsia="zh-CN"/>
        </w:rPr>
        <w:t>一</w:t>
      </w:r>
      <w:r>
        <w:rPr>
          <w:rFonts w:hint="eastAsia" w:ascii="仿宋" w:hAnsi="仿宋" w:eastAsia="仿宋" w:cs="仿宋"/>
          <w:sz w:val="32"/>
          <w:szCs w:val="32"/>
          <w:highlight w:val="none"/>
          <w:u w:val="none"/>
        </w:rPr>
        <w:t>”“验登合一”等工程建设项目审批制度改革红利真正落到实处，让企业真正得到实惠</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同安区以改革业务骨干为主力，</w:t>
      </w:r>
      <w:r>
        <w:rPr>
          <w:rFonts w:hint="eastAsia" w:ascii="仿宋" w:hAnsi="仿宋" w:eastAsia="仿宋" w:cs="仿宋"/>
          <w:sz w:val="32"/>
          <w:szCs w:val="32"/>
          <w:highlight w:val="none"/>
          <w:u w:val="none"/>
          <w:lang w:val="en-US" w:eastAsia="zh-CN"/>
        </w:rPr>
        <w:t>筛</w:t>
      </w:r>
      <w:r>
        <w:rPr>
          <w:rFonts w:hint="eastAsia" w:ascii="仿宋" w:hAnsi="仿宋" w:eastAsia="仿宋" w:cs="仿宋"/>
          <w:sz w:val="32"/>
          <w:szCs w:val="32"/>
          <w:highlight w:val="none"/>
          <w:u w:val="none"/>
        </w:rPr>
        <w:t>选一批长期负责工程建设项目审批的工作人员、具有丰富帮代办经验的代办员及具有项目施工现场管理经验人员</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组建“全馨办”帮代办服务队伍</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在同翔高新产业园产业项目陆续进场的情况下，同安区“全馨办”</w:t>
      </w:r>
      <w:r>
        <w:rPr>
          <w:rFonts w:hint="eastAsia" w:ascii="仿宋" w:hAnsi="仿宋" w:eastAsia="仿宋" w:cs="仿宋"/>
          <w:sz w:val="32"/>
          <w:szCs w:val="32"/>
          <w:highlight w:val="none"/>
          <w:u w:val="none"/>
          <w:lang w:val="en-US" w:eastAsia="zh-CN"/>
        </w:rPr>
        <w:t>队伍</w:t>
      </w:r>
      <w:r>
        <w:rPr>
          <w:rFonts w:hint="eastAsia" w:ascii="仿宋" w:hAnsi="仿宋" w:eastAsia="仿宋" w:cs="仿宋"/>
          <w:sz w:val="32"/>
          <w:szCs w:val="32"/>
          <w:highlight w:val="none"/>
          <w:u w:val="none"/>
        </w:rPr>
        <w:t>以“政务有温度，营商加速度”为服务宗旨，化身“轻骑兵”深入项目现场与企业沟通，为5家企业因地制宜首创设计了“施工用电整体租赁方案”，解决了企业前期推进难题。</w:t>
      </w:r>
    </w:p>
    <w:p w14:paraId="73B7123B">
      <w:pPr>
        <w:pStyle w:val="8"/>
        <w:keepNext w:val="0"/>
        <w:keepLines w:val="0"/>
        <w:pageBreakBefore w:val="0"/>
        <w:widowControl w:val="0"/>
        <w:kinsoku/>
        <w:wordWrap/>
        <w:overflowPunct w:val="0"/>
        <w:topLinePunct w:val="0"/>
        <w:autoSpaceDE/>
        <w:autoSpaceDN/>
        <w:bidi w:val="0"/>
        <w:adjustRightInd/>
        <w:snapToGrid/>
        <w:spacing w:after="0" w:line="600" w:lineRule="exact"/>
        <w:ind w:left="0" w:leftChars="0" w:firstLine="640" w:firstLineChars="200"/>
        <w:textAlignment w:val="auto"/>
        <w:outlineLvl w:val="9"/>
        <w:rPr>
          <w:rFonts w:hint="eastAsia" w:ascii="仿宋" w:hAnsi="仿宋" w:eastAsia="仿宋" w:cs="仿宋"/>
          <w:sz w:val="32"/>
          <w:szCs w:val="32"/>
          <w:highlight w:val="none"/>
          <w:u w:val="none"/>
        </w:rPr>
      </w:pPr>
      <w:r>
        <w:rPr>
          <w:rFonts w:hint="eastAsia" w:ascii="楷体" w:hAnsi="楷体" w:eastAsia="楷体" w:cs="楷体"/>
          <w:b w:val="0"/>
          <w:bCs/>
          <w:sz w:val="32"/>
          <w:szCs w:val="32"/>
          <w:highlight w:val="none"/>
          <w:u w:val="none"/>
          <w:lang w:val="en-US" w:eastAsia="zh-CN"/>
        </w:rPr>
        <w:t>（二）聚焦难点改革与服务并行，建立“预指导”服务机制。</w:t>
      </w:r>
      <w:r>
        <w:rPr>
          <w:rFonts w:hint="eastAsia" w:ascii="仿宋" w:hAnsi="仿宋" w:eastAsia="仿宋" w:cs="仿宋"/>
          <w:sz w:val="32"/>
          <w:szCs w:val="32"/>
          <w:highlight w:val="none"/>
          <w:u w:val="none"/>
        </w:rPr>
        <w:t>竣工验收是项目投产前最后一道</w:t>
      </w:r>
      <w:r>
        <w:rPr>
          <w:rFonts w:hint="eastAsia" w:ascii="仿宋" w:hAnsi="仿宋" w:eastAsia="仿宋" w:cs="仿宋"/>
          <w:sz w:val="32"/>
          <w:szCs w:val="32"/>
          <w:highlight w:val="none"/>
          <w:u w:val="none"/>
          <w:lang w:val="en-US" w:eastAsia="zh-CN"/>
        </w:rPr>
        <w:t>程序</w:t>
      </w:r>
      <w:r>
        <w:rPr>
          <w:rFonts w:hint="eastAsia" w:ascii="仿宋" w:hAnsi="仿宋" w:eastAsia="仿宋" w:cs="仿宋"/>
          <w:sz w:val="32"/>
          <w:szCs w:val="32"/>
          <w:highlight w:val="none"/>
          <w:u w:val="none"/>
        </w:rPr>
        <w:t>，为加速推动建设项目竣工联合验收，“全馨办”联合</w:t>
      </w:r>
      <w:r>
        <w:rPr>
          <w:rFonts w:hint="eastAsia" w:ascii="仿宋" w:hAnsi="仿宋" w:eastAsia="仿宋" w:cs="仿宋"/>
          <w:sz w:val="32"/>
          <w:szCs w:val="32"/>
          <w:highlight w:val="none"/>
          <w:u w:val="none"/>
          <w:lang w:eastAsia="zh-CN"/>
        </w:rPr>
        <w:t>区</w:t>
      </w:r>
      <w:r>
        <w:rPr>
          <w:rFonts w:hint="eastAsia" w:ascii="仿宋" w:hAnsi="仿宋" w:eastAsia="仿宋" w:cs="仿宋"/>
          <w:sz w:val="32"/>
          <w:szCs w:val="32"/>
          <w:highlight w:val="none"/>
          <w:u w:val="none"/>
        </w:rPr>
        <w:t>建设与交通局、市政园林局、资源规划分局等部门建立“预指导”服务机制，指导企业在施工收尾期</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正式验收前</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得到职能部门现场对质量把控、消防要求、绿化配套、人防标准</w:t>
      </w:r>
      <w:r>
        <w:rPr>
          <w:rFonts w:hint="eastAsia" w:ascii="仿宋" w:hAnsi="仿宋" w:eastAsia="仿宋" w:cs="仿宋"/>
          <w:sz w:val="32"/>
          <w:szCs w:val="32"/>
          <w:highlight w:val="none"/>
          <w:u w:val="none"/>
          <w:lang w:val="en-US" w:eastAsia="zh-CN"/>
        </w:rPr>
        <w:t>等</w:t>
      </w:r>
      <w:r>
        <w:rPr>
          <w:rFonts w:hint="eastAsia" w:ascii="仿宋" w:hAnsi="仿宋" w:eastAsia="仿宋" w:cs="仿宋"/>
          <w:sz w:val="32"/>
          <w:szCs w:val="32"/>
          <w:highlight w:val="none"/>
          <w:u w:val="none"/>
        </w:rPr>
        <w:t>全方位的</w:t>
      </w:r>
      <w:r>
        <w:rPr>
          <w:rFonts w:hint="eastAsia" w:ascii="仿宋" w:hAnsi="仿宋" w:eastAsia="仿宋" w:cs="仿宋"/>
          <w:sz w:val="32"/>
          <w:szCs w:val="32"/>
          <w:highlight w:val="none"/>
          <w:u w:val="none"/>
          <w:lang w:val="en-US" w:eastAsia="zh-CN"/>
        </w:rPr>
        <w:t>辅导</w:t>
      </w:r>
      <w:r>
        <w:rPr>
          <w:rFonts w:hint="eastAsia" w:ascii="仿宋" w:hAnsi="仿宋" w:eastAsia="仿宋" w:cs="仿宋"/>
          <w:sz w:val="32"/>
          <w:szCs w:val="32"/>
          <w:highlight w:val="none"/>
          <w:u w:val="none"/>
        </w:rPr>
        <w:t>，为企业快速通过</w:t>
      </w:r>
      <w:r>
        <w:rPr>
          <w:rFonts w:hint="eastAsia" w:ascii="仿宋" w:hAnsi="仿宋" w:eastAsia="仿宋" w:cs="仿宋"/>
          <w:sz w:val="32"/>
          <w:szCs w:val="32"/>
          <w:highlight w:val="none"/>
          <w:u w:val="none"/>
          <w:lang w:val="en-US" w:eastAsia="zh-CN"/>
        </w:rPr>
        <w:t>联合</w:t>
      </w:r>
      <w:r>
        <w:rPr>
          <w:rFonts w:hint="eastAsia" w:ascii="仿宋" w:hAnsi="仿宋" w:eastAsia="仿宋" w:cs="仿宋"/>
          <w:sz w:val="32"/>
          <w:szCs w:val="32"/>
          <w:highlight w:val="none"/>
          <w:u w:val="none"/>
        </w:rPr>
        <w:t>验收节省时间，减少整改成本。“全馨办”帮代办服务创立以来，企业从常规挂牌到竣工验收取得产权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办理耗时</w:t>
      </w:r>
      <w:r>
        <w:rPr>
          <w:rFonts w:hint="eastAsia" w:ascii="仿宋" w:hAnsi="仿宋" w:eastAsia="仿宋" w:cs="仿宋"/>
          <w:sz w:val="32"/>
          <w:szCs w:val="32"/>
          <w:highlight w:val="none"/>
          <w:u w:val="none"/>
          <w:lang w:val="en-US" w:eastAsia="zh-CN"/>
        </w:rPr>
        <w:t>由原来的</w:t>
      </w:r>
      <w:r>
        <w:rPr>
          <w:rFonts w:hint="eastAsia" w:ascii="仿宋" w:hAnsi="仿宋" w:eastAsia="仿宋" w:cs="仿宋"/>
          <w:sz w:val="32"/>
          <w:szCs w:val="32"/>
          <w:highlight w:val="none"/>
          <w:u w:val="none"/>
        </w:rPr>
        <w:t>2年多压缩至300多天，为企业节约近</w:t>
      </w:r>
      <w:r>
        <w:rPr>
          <w:rFonts w:hint="eastAsia" w:ascii="仿宋" w:hAnsi="仿宋" w:eastAsia="仿宋" w:cs="仿宋"/>
          <w:sz w:val="32"/>
          <w:szCs w:val="32"/>
          <w:highlight w:val="none"/>
          <w:u w:val="none"/>
          <w:lang w:val="en-US" w:eastAsia="zh-CN"/>
        </w:rPr>
        <w:t>一半</w:t>
      </w:r>
      <w:r>
        <w:rPr>
          <w:rFonts w:hint="eastAsia" w:ascii="仿宋" w:hAnsi="仿宋" w:eastAsia="仿宋" w:cs="仿宋"/>
          <w:sz w:val="32"/>
          <w:szCs w:val="32"/>
          <w:highlight w:val="none"/>
          <w:u w:val="none"/>
        </w:rPr>
        <w:t>的时间。海辰锂电项目因新冠疫情影响，2021年9</w:t>
      </w:r>
      <w:r>
        <w:rPr>
          <w:rFonts w:hint="eastAsia" w:ascii="仿宋" w:hAnsi="仿宋" w:eastAsia="仿宋" w:cs="仿宋"/>
          <w:sz w:val="32"/>
          <w:szCs w:val="32"/>
          <w:highlight w:val="none"/>
          <w:u w:val="none"/>
          <w:lang w:val="en-US" w:eastAsia="zh-CN"/>
        </w:rPr>
        <w:t xml:space="preserve"> 至</w:t>
      </w:r>
      <w:r>
        <w:rPr>
          <w:rFonts w:hint="eastAsia" w:ascii="仿宋" w:hAnsi="仿宋" w:eastAsia="仿宋" w:cs="仿宋"/>
          <w:sz w:val="32"/>
          <w:szCs w:val="32"/>
          <w:highlight w:val="none"/>
          <w:u w:val="none"/>
        </w:rPr>
        <w:t>10月暂停施工，疫情解除后，“全馨办”</w:t>
      </w:r>
      <w:r>
        <w:rPr>
          <w:rFonts w:hint="eastAsia" w:ascii="仿宋" w:hAnsi="仿宋" w:eastAsia="仿宋" w:cs="仿宋"/>
          <w:sz w:val="32"/>
          <w:szCs w:val="32"/>
          <w:highlight w:val="none"/>
          <w:u w:val="none"/>
          <w:lang w:val="en-US" w:eastAsia="zh-CN"/>
        </w:rPr>
        <w:t>立即</w:t>
      </w:r>
      <w:r>
        <w:rPr>
          <w:rFonts w:hint="eastAsia" w:ascii="仿宋" w:hAnsi="仿宋" w:eastAsia="仿宋" w:cs="仿宋"/>
          <w:sz w:val="32"/>
          <w:szCs w:val="32"/>
          <w:highlight w:val="none"/>
          <w:u w:val="none"/>
        </w:rPr>
        <w:t>联合市政园林局、建设与交通局、资源规划分局等部门主动到项目现场“预指导”，使项目在最短的时间内抢回工期，实现一期生产线提前投产的目标，刷新了同安产业项目投产速度。容大科技、优尔制造、顺丰产业园等项目从准备阶段到取得竣工验收备案</w:t>
      </w:r>
      <w:r>
        <w:rPr>
          <w:rFonts w:hint="eastAsia" w:ascii="仿宋" w:hAnsi="仿宋" w:eastAsia="仿宋" w:cs="仿宋"/>
          <w:sz w:val="32"/>
          <w:szCs w:val="32"/>
          <w:highlight w:val="none"/>
          <w:u w:val="none"/>
          <w:lang w:eastAsia="zh-CN"/>
        </w:rPr>
        <w:t>、领取产权证，整个流程</w:t>
      </w:r>
      <w:r>
        <w:rPr>
          <w:rFonts w:hint="eastAsia" w:ascii="仿宋" w:hAnsi="仿宋" w:eastAsia="仿宋" w:cs="仿宋"/>
          <w:sz w:val="32"/>
          <w:szCs w:val="32"/>
          <w:highlight w:val="none"/>
          <w:u w:val="none"/>
        </w:rPr>
        <w:t>由常规耗时约5个月左右压缩至15天内。</w:t>
      </w:r>
    </w:p>
    <w:p w14:paraId="662C1458">
      <w:pPr>
        <w:pStyle w:val="11"/>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 w:hAnsi="仿宋" w:eastAsia="仿宋" w:cs="仿宋"/>
          <w:b/>
          <w:kern w:val="2"/>
          <w:sz w:val="32"/>
          <w:szCs w:val="32"/>
          <w:highlight w:val="none"/>
          <w:u w:val="none"/>
        </w:rPr>
      </w:pPr>
      <w:r>
        <w:rPr>
          <w:rFonts w:hint="eastAsia" w:ascii="楷体" w:hAnsi="楷体" w:eastAsia="楷体" w:cs="楷体"/>
          <w:b w:val="0"/>
          <w:bCs/>
          <w:kern w:val="2"/>
          <w:sz w:val="32"/>
          <w:szCs w:val="32"/>
          <w:highlight w:val="none"/>
          <w:u w:val="none"/>
          <w:lang w:val="en-US" w:eastAsia="zh-CN" w:bidi="ar-SA"/>
        </w:rPr>
        <w:t>（三）专人对接全流程精准服务，创新“清单式”管理制度。</w:t>
      </w:r>
      <w:r>
        <w:rPr>
          <w:rFonts w:hint="eastAsia" w:ascii="仿宋" w:hAnsi="仿宋" w:eastAsia="仿宋" w:cs="仿宋"/>
          <w:kern w:val="2"/>
          <w:sz w:val="32"/>
          <w:szCs w:val="32"/>
          <w:highlight w:val="none"/>
          <w:u w:val="none"/>
        </w:rPr>
        <w:t>“项目关键节点不断取得突破，得益于同安区良好的营商环境、优质的政务服务”</w:t>
      </w:r>
      <w:r>
        <w:rPr>
          <w:rFonts w:hint="eastAsia" w:ascii="仿宋" w:hAnsi="仿宋" w:eastAsia="仿宋" w:cs="仿宋"/>
          <w:kern w:val="2"/>
          <w:sz w:val="32"/>
          <w:szCs w:val="32"/>
          <w:highlight w:val="none"/>
          <w:u w:val="none"/>
          <w:lang w:eastAsia="zh-CN"/>
        </w:rPr>
        <w:t>，</w:t>
      </w:r>
      <w:r>
        <w:rPr>
          <w:rFonts w:hint="eastAsia" w:ascii="仿宋" w:hAnsi="仿宋" w:eastAsia="仿宋" w:cs="仿宋"/>
          <w:kern w:val="2"/>
          <w:sz w:val="32"/>
          <w:szCs w:val="32"/>
          <w:highlight w:val="none"/>
          <w:u w:val="none"/>
        </w:rPr>
        <w:t>这是近年来落户同安区项目方的共识，也是省市重点项目海辰锂电池生态项目相关负责人的亲身感受。作为专业从事新型锂离子电池及其核心材料研发、生产和经营的企业，海辰锂电项目总投资达43亿多元，预计年产值超200亿元。“海辰锂电二期项目”从签订土地出让合同到项目开工建设，耗时仅11个工作日，在</w:t>
      </w:r>
      <w:r>
        <w:rPr>
          <w:rFonts w:hint="eastAsia" w:ascii="仿宋" w:hAnsi="仿宋" w:eastAsia="仿宋" w:cs="仿宋"/>
          <w:kern w:val="2"/>
          <w:sz w:val="32"/>
          <w:szCs w:val="32"/>
          <w:highlight w:val="none"/>
          <w:u w:val="none"/>
          <w:lang w:val="en-US" w:eastAsia="zh-CN"/>
        </w:rPr>
        <w:t>该</w:t>
      </w:r>
      <w:r>
        <w:rPr>
          <w:rFonts w:hint="eastAsia" w:ascii="仿宋" w:hAnsi="仿宋" w:eastAsia="仿宋" w:cs="仿宋"/>
          <w:kern w:val="2"/>
          <w:sz w:val="32"/>
          <w:szCs w:val="32"/>
          <w:highlight w:val="none"/>
          <w:u w:val="none"/>
        </w:rPr>
        <w:t>项目挂牌出让阶段</w:t>
      </w:r>
      <w:r>
        <w:rPr>
          <w:rFonts w:hint="eastAsia" w:ascii="仿宋" w:hAnsi="仿宋" w:eastAsia="仿宋" w:cs="仿宋"/>
          <w:kern w:val="2"/>
          <w:sz w:val="32"/>
          <w:szCs w:val="32"/>
          <w:highlight w:val="none"/>
          <w:u w:val="none"/>
          <w:lang w:eastAsia="zh-CN"/>
        </w:rPr>
        <w:t>，</w:t>
      </w:r>
      <w:r>
        <w:rPr>
          <w:rFonts w:hint="eastAsia" w:ascii="仿宋" w:hAnsi="仿宋" w:eastAsia="仿宋" w:cs="仿宋"/>
          <w:kern w:val="2"/>
          <w:sz w:val="32"/>
          <w:szCs w:val="32"/>
          <w:highlight w:val="none"/>
          <w:u w:val="none"/>
        </w:rPr>
        <w:t>“全馨办”就主动联系，帮助企业制定科学合理的项目开工倒排工期计划表，从签订成交确认书开始至项目竣工验收</w:t>
      </w:r>
      <w:r>
        <w:rPr>
          <w:rFonts w:hint="eastAsia" w:ascii="仿宋" w:hAnsi="仿宋" w:eastAsia="仿宋" w:cs="仿宋"/>
          <w:kern w:val="2"/>
          <w:sz w:val="32"/>
          <w:szCs w:val="32"/>
          <w:highlight w:val="none"/>
          <w:u w:val="none"/>
          <w:lang w:eastAsia="zh-CN"/>
        </w:rPr>
        <w:t>，</w:t>
      </w:r>
      <w:r>
        <w:rPr>
          <w:rFonts w:hint="eastAsia" w:ascii="仿宋" w:hAnsi="仿宋" w:eastAsia="仿宋" w:cs="仿宋"/>
          <w:kern w:val="2"/>
          <w:sz w:val="32"/>
          <w:szCs w:val="32"/>
          <w:highlight w:val="none"/>
          <w:u w:val="none"/>
        </w:rPr>
        <w:t>以“清单式”列表对全流程时间节点详细安排，明确工作内容、责任单位、完成时限等前期开工全要素内容</w:t>
      </w:r>
      <w:r>
        <w:rPr>
          <w:rFonts w:hint="eastAsia" w:ascii="仿宋" w:hAnsi="仿宋" w:eastAsia="仿宋" w:cs="仿宋"/>
          <w:kern w:val="2"/>
          <w:sz w:val="32"/>
          <w:szCs w:val="32"/>
          <w:highlight w:val="none"/>
          <w:u w:val="none"/>
          <w:lang w:eastAsia="zh-CN"/>
        </w:rPr>
        <w:t>，</w:t>
      </w:r>
      <w:r>
        <w:rPr>
          <w:rFonts w:hint="eastAsia" w:ascii="仿宋" w:hAnsi="仿宋" w:eastAsia="仿宋" w:cs="仿宋"/>
          <w:kern w:val="2"/>
          <w:sz w:val="32"/>
          <w:szCs w:val="32"/>
          <w:highlight w:val="none"/>
          <w:u w:val="none"/>
        </w:rPr>
        <w:t>力争达到精准科学、完整齐全、直观形象，形成项目进度“一本账”。同时明确指定专人跟进项目，对项目前期中的方案报批、施工图审查、概算批复、控制价审核及施工招标、施工许可等重要节点实时跟进，同时对滞后节点工作及存在问题及时协调，组织召开联席会，与项目业主面对面深入研究解决项目问题及报批难点。</w:t>
      </w:r>
    </w:p>
    <w:p w14:paraId="0048C6D4">
      <w:pPr>
        <w:pStyle w:val="11"/>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 w:hAnsi="仿宋" w:eastAsia="仿宋" w:cs="仿宋"/>
          <w:kern w:val="2"/>
          <w:sz w:val="32"/>
          <w:szCs w:val="32"/>
          <w:highlight w:val="none"/>
          <w:u w:val="none"/>
        </w:rPr>
      </w:pPr>
      <w:r>
        <w:rPr>
          <w:rFonts w:hint="eastAsia" w:ascii="楷体" w:hAnsi="楷体" w:eastAsia="楷体" w:cs="楷体"/>
          <w:b w:val="0"/>
          <w:bCs/>
          <w:kern w:val="2"/>
          <w:sz w:val="32"/>
          <w:szCs w:val="32"/>
          <w:highlight w:val="none"/>
          <w:u w:val="none"/>
          <w:lang w:val="en-US" w:eastAsia="zh-CN" w:bidi="ar-SA"/>
        </w:rPr>
        <w:t>（四）产业项目集中区靠前服务，推行“园区办”便捷站点。</w:t>
      </w:r>
      <w:r>
        <w:rPr>
          <w:rFonts w:hint="eastAsia" w:ascii="仿宋" w:hAnsi="仿宋" w:eastAsia="仿宋" w:cs="仿宋"/>
          <w:kern w:val="2"/>
          <w:sz w:val="32"/>
          <w:szCs w:val="32"/>
          <w:highlight w:val="none"/>
          <w:u w:val="none"/>
        </w:rPr>
        <w:t>为打通服务企业“最后一公里”</w:t>
      </w:r>
      <w:r>
        <w:rPr>
          <w:rFonts w:hint="eastAsia" w:ascii="仿宋" w:hAnsi="仿宋" w:eastAsia="仿宋" w:cs="仿宋"/>
          <w:kern w:val="2"/>
          <w:sz w:val="32"/>
          <w:szCs w:val="32"/>
          <w:highlight w:val="none"/>
          <w:u w:val="none"/>
          <w:lang w:eastAsia="zh-CN"/>
        </w:rPr>
        <w:t>，</w:t>
      </w:r>
      <w:r>
        <w:rPr>
          <w:rFonts w:hint="eastAsia" w:ascii="仿宋" w:hAnsi="仿宋" w:eastAsia="仿宋" w:cs="仿宋"/>
          <w:kern w:val="2"/>
          <w:sz w:val="32"/>
          <w:szCs w:val="32"/>
          <w:highlight w:val="none"/>
          <w:u w:val="none"/>
        </w:rPr>
        <w:t>做到“企业到哪里，全馨办服务就延伸到哪里”，针对同安新城工程建设项目多、产业落地项目多等特点，同安区创新推行“园区办”服务新模式，在同安新城银城智谷开设了同安区行政服务中心“全馨办”分中心，为园区及周边项目业主提供倒排工期计划、政策咨询、材料预审、问题协调等“全流程全覆盖”的帮代办服务，并为企业提供商事主体全生命周期登记事项帮代办，首批273个行政审批服务事项实现园区就近办，改变了园区项目经常要“多地跑”“折返跑”的状态，打造了“园区项目服务零距离，家门口一站式集成办”服务品牌。“全馨办”分中心自设立后已累计帮办市教科院附属中小学、丙洲岛南侧护岸整治工程、五缘实验学校同安校区等38个项目。</w:t>
      </w:r>
    </w:p>
    <w:p w14:paraId="64092A3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kern w:val="0"/>
          <w:sz w:val="32"/>
          <w:szCs w:val="32"/>
          <w:highlight w:val="none"/>
          <w:u w:val="none"/>
          <w:lang w:eastAsia="zh-CN" w:bidi="ar"/>
        </w:rPr>
      </w:pPr>
      <w:r>
        <w:rPr>
          <w:rFonts w:hint="eastAsia" w:ascii="黑体" w:hAnsi="黑体" w:eastAsia="黑体" w:cs="黑体"/>
          <w:b w:val="0"/>
          <w:bCs w:val="0"/>
          <w:kern w:val="0"/>
          <w:sz w:val="32"/>
          <w:szCs w:val="32"/>
          <w:highlight w:val="none"/>
          <w:u w:val="none"/>
          <w:lang w:eastAsia="zh-CN" w:bidi="ar"/>
        </w:rPr>
        <w:t>三、取得成效</w:t>
      </w:r>
    </w:p>
    <w:p w14:paraId="2A283CC9">
      <w:pPr>
        <w:pStyle w:val="11"/>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 w:hAnsi="仿宋" w:eastAsia="仿宋" w:cs="仿宋"/>
        </w:rPr>
      </w:pPr>
      <w:r>
        <w:rPr>
          <w:rFonts w:hint="eastAsia" w:ascii="仿宋" w:hAnsi="仿宋" w:eastAsia="仿宋" w:cs="仿宋"/>
          <w:color w:val="000000" w:themeColor="text1"/>
          <w:sz w:val="32"/>
          <w:szCs w:val="32"/>
          <w:highlight w:val="none"/>
          <w:u w:val="none"/>
          <w14:textFill>
            <w14:solidFill>
              <w14:schemeClr w14:val="tx1"/>
            </w14:solidFill>
          </w14:textFill>
        </w:rPr>
        <w:t>2020年以来</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14:textFill>
            <w14:solidFill>
              <w14:schemeClr w14:val="tx1"/>
            </w14:solidFill>
          </w14:textFill>
        </w:rPr>
        <w:t>同安区“全馨办”已帮办1130多个项目，服务范围涵盖产业、财政投融资、农转用等项目。全流程保姆式帮办80多个项目顺利竣工投产，指导、协调、踏勘事项500多件，实地联系走访企业200余家，大幅提升了同安区市场主体对工程建设审批效率的满意度。“全馨办”团队勇于尝试、先试先行，在流程再造、精简环节、提高效率上下功夫，</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改变</w:t>
      </w:r>
      <w:r>
        <w:rPr>
          <w:rFonts w:hint="eastAsia" w:ascii="仿宋" w:hAnsi="仿宋" w:eastAsia="仿宋" w:cs="仿宋"/>
          <w:color w:val="000000" w:themeColor="text1"/>
          <w:sz w:val="32"/>
          <w:szCs w:val="32"/>
          <w:highlight w:val="none"/>
          <w:u w:val="none"/>
          <w14:textFill>
            <w14:solidFill>
              <w14:schemeClr w14:val="tx1"/>
            </w14:solidFill>
          </w14:textFill>
        </w:rPr>
        <w:t>“先拿地、再办证”的传统做法，探索试行重大重点项目“拿地即开工”的改革模式</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14:textFill>
            <w14:solidFill>
              <w14:schemeClr w14:val="tx1"/>
            </w14:solidFill>
          </w14:textFill>
        </w:rPr>
        <w:t>将设计方案审查、施工图纸审查、地质勘查等工作进一步提前，使得供地空档期变为高效审批服务期。</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如，</w:t>
      </w:r>
      <w:r>
        <w:rPr>
          <w:rFonts w:hint="eastAsia" w:ascii="仿宋" w:hAnsi="仿宋" w:eastAsia="仿宋" w:cs="仿宋"/>
          <w:color w:val="000000" w:themeColor="text1"/>
          <w:sz w:val="32"/>
          <w:szCs w:val="32"/>
          <w:highlight w:val="none"/>
          <w:u w:val="none"/>
          <w14:textFill>
            <w14:solidFill>
              <w14:schemeClr w14:val="tx1"/>
            </w14:solidFill>
          </w14:textFill>
        </w:rPr>
        <w:t>厦门时代公司</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于2021年</w:t>
      </w:r>
      <w:r>
        <w:rPr>
          <w:rFonts w:hint="eastAsia" w:ascii="仿宋" w:hAnsi="仿宋" w:eastAsia="仿宋" w:cs="仿宋"/>
          <w:color w:val="000000" w:themeColor="text1"/>
          <w:sz w:val="32"/>
          <w:szCs w:val="32"/>
          <w:highlight w:val="none"/>
          <w:u w:val="none"/>
          <w14:textFill>
            <w14:solidFill>
              <w14:schemeClr w14:val="tx1"/>
            </w14:solidFill>
          </w14:textFill>
        </w:rPr>
        <w:t>12月6日竞得</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项目</w:t>
      </w:r>
      <w:r>
        <w:rPr>
          <w:rFonts w:hint="eastAsia" w:ascii="仿宋" w:hAnsi="仿宋" w:eastAsia="仿宋" w:cs="仿宋"/>
          <w:color w:val="000000" w:themeColor="text1"/>
          <w:sz w:val="32"/>
          <w:szCs w:val="32"/>
          <w:highlight w:val="none"/>
          <w:u w:val="none"/>
          <w14:textFill>
            <w14:solidFill>
              <w14:schemeClr w14:val="tx1"/>
            </w14:solidFill>
          </w14:textFill>
        </w:rPr>
        <w:t>地块后，在“全馨办”的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协</w:t>
      </w:r>
      <w:r>
        <w:rPr>
          <w:rFonts w:hint="eastAsia" w:ascii="仿宋" w:hAnsi="仿宋" w:eastAsia="仿宋" w:cs="仿宋"/>
          <w:color w:val="000000" w:themeColor="text1"/>
          <w:sz w:val="32"/>
          <w:szCs w:val="32"/>
          <w:highlight w:val="none"/>
          <w:u w:val="none"/>
          <w14:textFill>
            <w14:solidFill>
              <w14:schemeClr w14:val="tx1"/>
            </w14:solidFill>
          </w14:textFill>
        </w:rPr>
        <w:t>助下，12月15日下午即取得项目用地规划许可证及工程规划许可证，12月16日取得施工图审查合格报告书（桩基部分），12月19日在厦门经济特区40周年庆典之际开工建设。“从拿地到开工，该项目只用了12天，较以往类似项目开工时间提前了180多天，同安工业项目审批效率再创新纪录。”</w:t>
      </w:r>
    </w:p>
    <w:sectPr>
      <w:headerReference r:id="rId5" w:type="default"/>
      <w:footerReference r:id="rId6" w:type="default"/>
      <w:pgSz w:w="11906" w:h="16838"/>
      <w:pgMar w:top="1984" w:right="1587"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BAD7">
    <w:pPr>
      <w:pStyle w:val="9"/>
      <w:tabs>
        <w:tab w:val="left" w:pos="4944"/>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C1211">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9C1211">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AD03">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8C351">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F8C351">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7F9D">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B3489">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- 29 -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08B3489">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- 29 -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8FC3">
    <w:pPr>
      <w:pStyle w:val="10"/>
      <w:pBdr>
        <w:bottom w:val="none" w:color="auto" w:sz="0" w:space="1"/>
      </w:pBdr>
      <w:rPr>
        <w:u w:val="single"/>
      </w:rPr>
    </w:pPr>
    <w:r>
      <w:rPr>
        <w:sz w:val="18"/>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C2A9D">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1C2A9D">
                    <w:pPr>
                      <w:pStyle w:val="1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58830"/>
    <w:multiLevelType w:val="singleLevel"/>
    <w:tmpl w:val="16E5883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2604"/>
    <w:rsid w:val="088B494C"/>
    <w:rsid w:val="11907578"/>
    <w:rsid w:val="1DCF60FA"/>
    <w:rsid w:val="3BFF44B7"/>
    <w:rsid w:val="4DFB59AE"/>
    <w:rsid w:val="67B87D8A"/>
    <w:rsid w:val="68E35A44"/>
    <w:rsid w:val="6DF56837"/>
    <w:rsid w:val="6FB32604"/>
    <w:rsid w:val="75FEEEB0"/>
    <w:rsid w:val="76DFEBFC"/>
    <w:rsid w:val="76F339CB"/>
    <w:rsid w:val="7DDD39D0"/>
    <w:rsid w:val="7EEBECF8"/>
    <w:rsid w:val="7FB30583"/>
    <w:rsid w:val="7FDD5CBE"/>
    <w:rsid w:val="7FEB2ACE"/>
    <w:rsid w:val="7FEE9FD6"/>
    <w:rsid w:val="7FFB50F8"/>
    <w:rsid w:val="9AFF616F"/>
    <w:rsid w:val="B7BF78BA"/>
    <w:rsid w:val="BB1FEFE7"/>
    <w:rsid w:val="BEDD620D"/>
    <w:rsid w:val="BF9FD3F6"/>
    <w:rsid w:val="CFEF2D3B"/>
    <w:rsid w:val="DF7FAE0A"/>
    <w:rsid w:val="DFF37AE1"/>
    <w:rsid w:val="EDE75134"/>
    <w:rsid w:val="F7DDF0D9"/>
    <w:rsid w:val="F8C3BD53"/>
    <w:rsid w:val="FEDB6387"/>
    <w:rsid w:val="FF9755E7"/>
    <w:rsid w:val="FFFBB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2"/>
    <w:basedOn w:val="3"/>
    <w:unhideWhenUsed/>
    <w:qFormat/>
    <w:uiPriority w:val="0"/>
    <w:pPr>
      <w:spacing w:before="100" w:beforeAutospacing="1"/>
      <w:ind w:left="200" w:firstLine="420" w:firstLineChars="200"/>
    </w:pPr>
  </w:style>
  <w:style w:type="paragraph" w:customStyle="1" w:styleId="3">
    <w:name w:val="BodyTextIndent"/>
    <w:basedOn w:val="1"/>
    <w:qFormat/>
    <w:uiPriority w:val="0"/>
    <w:pPr>
      <w:spacing w:after="120"/>
      <w:ind w:left="420" w:leftChars="200"/>
    </w:pPr>
  </w:style>
  <w:style w:type="paragraph" w:styleId="4">
    <w:name w:val="Normal Indent"/>
    <w:basedOn w:val="1"/>
    <w:unhideWhenUsed/>
    <w:qFormat/>
    <w:uiPriority w:val="0"/>
    <w:pPr>
      <w:ind w:firstLine="420" w:firstLineChars="200"/>
    </w:pPr>
  </w:style>
  <w:style w:type="paragraph" w:styleId="5">
    <w:name w:val="index 5"/>
    <w:basedOn w:val="1"/>
    <w:next w:val="1"/>
    <w:qFormat/>
    <w:uiPriority w:val="0"/>
    <w:pPr>
      <w:ind w:left="1680"/>
    </w:pPr>
  </w:style>
  <w:style w:type="paragraph" w:styleId="6">
    <w:name w:val="index 6"/>
    <w:basedOn w:val="1"/>
    <w:next w:val="1"/>
    <w:qFormat/>
    <w:uiPriority w:val="0"/>
    <w:pPr>
      <w:ind w:left="2100"/>
    </w:pPr>
    <w:rPr>
      <w:rFonts w:ascii="Times New Roman" w:hAnsi="Times New Roman" w:eastAsia="宋体" w:cs="Times New Roman"/>
      <w:szCs w:val="20"/>
    </w:rPr>
  </w:style>
  <w:style w:type="paragraph" w:styleId="7">
    <w:name w:val="Body Text"/>
    <w:basedOn w:val="1"/>
    <w:qFormat/>
    <w:uiPriority w:val="0"/>
    <w:pPr>
      <w:spacing w:line="600" w:lineRule="exact"/>
      <w:ind w:firstLine="640" w:firstLineChars="200"/>
    </w:pPr>
    <w:rPr>
      <w:rFonts w:ascii="Calibri" w:hAnsi="Calibri" w:eastAsia="仿宋_GB2312"/>
    </w:rPr>
  </w:style>
  <w:style w:type="paragraph" w:styleId="8">
    <w:name w:val="Body Text Indent 2"/>
    <w:basedOn w:val="1"/>
    <w:next w:val="1"/>
    <w:qFormat/>
    <w:uiPriority w:val="0"/>
    <w:pPr>
      <w:spacing w:after="120" w:line="480" w:lineRule="auto"/>
      <w:ind w:left="200" w:leftChars="200"/>
    </w:pPr>
    <w:rPr>
      <w:rFonts w:ascii="Times New Roman" w:hAnsi="Times New Roman" w:eastAsia="华文中宋" w:cs="Times New Roman"/>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7"/>
    <w:next w:val="1"/>
    <w:qFormat/>
    <w:uiPriority w:val="0"/>
    <w:pPr>
      <w:ind w:firstLine="420"/>
    </w:pPr>
  </w:style>
  <w:style w:type="paragraph" w:styleId="15">
    <w:name w:val="List Paragraph"/>
    <w:basedOn w:val="1"/>
    <w:next w:val="5"/>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
    <w:name w:val="1.正文"/>
    <w:basedOn w:val="1"/>
    <w:next w:val="10"/>
    <w:qFormat/>
    <w:uiPriority w:val="99"/>
  </w:style>
  <w:style w:type="character" w:customStyle="1" w:styleId="17">
    <w:name w:val="NormalCharacter"/>
    <w:link w:val="18"/>
    <w:semiHidden/>
    <w:qFormat/>
    <w:uiPriority w:val="0"/>
    <w:rPr>
      <w:rFonts w:ascii="Times New Roman" w:hAnsi="Times New Roman" w:eastAsia="宋体"/>
      <w:kern w:val="2"/>
      <w:sz w:val="21"/>
      <w:szCs w:val="20"/>
      <w:lang w:val="en-US" w:eastAsia="zh-CN" w:bidi="ar-SA"/>
    </w:rPr>
  </w:style>
  <w:style w:type="paragraph" w:customStyle="1" w:styleId="18">
    <w:name w:val="UserStyle_1"/>
    <w:basedOn w:val="1"/>
    <w:link w:val="17"/>
    <w:qFormat/>
    <w:uiPriority w:val="0"/>
    <w:pPr>
      <w:jc w:val="both"/>
      <w:textAlignment w:val="baseline"/>
    </w:pPr>
    <w:rPr>
      <w:rFonts w:ascii="Times New Roman" w:hAnsi="Times New Roman" w:eastAsia="宋体"/>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20325</Words>
  <Characters>20693</Characters>
  <Lines>0</Lines>
  <Paragraphs>0</Paragraphs>
  <TotalTime>16</TotalTime>
  <ScaleCrop>false</ScaleCrop>
  <LinksUpToDate>false</LinksUpToDate>
  <CharactersWithSpaces>20712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2022-10-18T02:31:00Z</dcterms:created>
  <dc:creator>花枝圈</dc:creator>
  <cp:lastModifiedBy>林小海</cp:lastModifiedBy>
  <dcterms:modified xsi:type="dcterms:W3CDTF">2026-03-10T08:38:24Z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eyJoZGlkIjoiYTQwYzJiM2E2ZGZhNmM1MGRmOWIxNmNkMzJhN2I3MmUiLCJ1c2VySWQiOiI1MzY4MzM4MzEifQ==</vt:lpwstr>
  </property>
  <property fmtid="{D5CDD505-2E9C-101B-9397-08002B2CF9AE}" pid="4" name="ICV">
    <vt:lpwstr>10A61D083C6944B8AEA40A2F75220E04_12</vt:lpwstr>
  </property>
</Properties>
</file>